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27" w:rsidRPr="006A5EBC" w:rsidRDefault="004E2CB1" w:rsidP="005F06A1">
      <w:pPr>
        <w:rPr>
          <w:rFonts w:ascii="Cambria" w:hAnsi="Cambria"/>
        </w:rPr>
      </w:pPr>
      <w:r w:rsidRPr="00C8767F">
        <w:rPr>
          <w:rFonts w:ascii="Cambria" w:hAnsi="Cambria"/>
          <w:b/>
        </w:rPr>
        <w:t>Lesson Title:</w:t>
      </w:r>
      <w:r w:rsidR="006A5EBC">
        <w:rPr>
          <w:rFonts w:ascii="Cambria" w:hAnsi="Cambria"/>
          <w:b/>
        </w:rPr>
        <w:t xml:space="preserve"> </w:t>
      </w:r>
      <w:r w:rsidR="006A5EBC">
        <w:rPr>
          <w:rFonts w:ascii="Cambria" w:hAnsi="Cambria"/>
        </w:rPr>
        <w:t>Solving linear equations and inequalities in one variable</w:t>
      </w:r>
    </w:p>
    <w:p w:rsidR="005F06A1" w:rsidRPr="00C8767F" w:rsidRDefault="005F06A1" w:rsidP="005F06A1">
      <w:pPr>
        <w:rPr>
          <w:rFonts w:ascii="Cambria" w:hAnsi="Cambria"/>
        </w:rPr>
      </w:pPr>
      <w:r w:rsidRPr="00C8767F">
        <w:rPr>
          <w:rFonts w:ascii="Cambria" w:hAnsi="Cambria"/>
          <w:b/>
        </w:rPr>
        <w:t>Unit Title:</w:t>
      </w:r>
      <w:r w:rsidR="004E2CB1" w:rsidRPr="00C8767F">
        <w:rPr>
          <w:rFonts w:ascii="Cambria" w:hAnsi="Cambria"/>
          <w:b/>
        </w:rPr>
        <w:t xml:space="preserve"> </w:t>
      </w:r>
      <w:r w:rsidR="006A5EBC">
        <w:rPr>
          <w:rFonts w:ascii="Cambria" w:hAnsi="Cambria"/>
        </w:rPr>
        <w:t>Solving equations and inequalities in one variable</w:t>
      </w:r>
    </w:p>
    <w:p w:rsidR="005F06A1" w:rsidRPr="00C8767F" w:rsidRDefault="005F06A1" w:rsidP="005F06A1">
      <w:pPr>
        <w:rPr>
          <w:rFonts w:ascii="Cambria" w:hAnsi="Cambria"/>
        </w:rPr>
      </w:pPr>
      <w:r w:rsidRPr="00C8767F">
        <w:rPr>
          <w:rFonts w:ascii="Cambria" w:hAnsi="Cambria"/>
          <w:b/>
        </w:rPr>
        <w:t>Teacher Candidate:</w:t>
      </w:r>
      <w:r w:rsidR="004E2CB1" w:rsidRPr="00C8767F">
        <w:rPr>
          <w:rFonts w:ascii="Cambria" w:hAnsi="Cambria"/>
          <w:b/>
        </w:rPr>
        <w:t xml:space="preserve"> </w:t>
      </w:r>
      <w:r w:rsidR="004E2CB1" w:rsidRPr="00C8767F">
        <w:rPr>
          <w:rFonts w:ascii="Cambria" w:hAnsi="Cambria"/>
        </w:rPr>
        <w:t>Maira Carmona</w:t>
      </w:r>
      <w:bookmarkStart w:id="0" w:name="_GoBack"/>
      <w:bookmarkEnd w:id="0"/>
    </w:p>
    <w:p w:rsidR="005F06A1" w:rsidRPr="00C8767F" w:rsidRDefault="005F06A1" w:rsidP="005F06A1">
      <w:pPr>
        <w:rPr>
          <w:rFonts w:ascii="Cambria" w:hAnsi="Cambria"/>
        </w:rPr>
      </w:pPr>
      <w:r w:rsidRPr="00C8767F">
        <w:rPr>
          <w:rFonts w:ascii="Cambria" w:hAnsi="Cambria"/>
          <w:b/>
        </w:rPr>
        <w:t>Subject, Grade Level, and Date:</w:t>
      </w:r>
      <w:r w:rsidR="004E2CB1" w:rsidRPr="00C8767F">
        <w:rPr>
          <w:rFonts w:ascii="Cambria" w:hAnsi="Cambria"/>
          <w:b/>
        </w:rPr>
        <w:t xml:space="preserve"> </w:t>
      </w:r>
      <w:r w:rsidR="00C74275">
        <w:rPr>
          <w:rFonts w:ascii="Cambria" w:hAnsi="Cambria"/>
        </w:rPr>
        <w:t>Algebra 9</w:t>
      </w:r>
      <w:r w:rsidR="004E2CB1" w:rsidRPr="00C8767F">
        <w:rPr>
          <w:rFonts w:ascii="Cambria" w:hAnsi="Cambria"/>
          <w:vertAlign w:val="superscript"/>
        </w:rPr>
        <w:t>th</w:t>
      </w:r>
      <w:r w:rsidR="004E2CB1" w:rsidRPr="00C8767F">
        <w:rPr>
          <w:rFonts w:ascii="Cambria" w:hAnsi="Cambria"/>
        </w:rPr>
        <w:t xml:space="preserve"> grade,</w:t>
      </w:r>
      <w:r w:rsidR="005F4A3F">
        <w:rPr>
          <w:rFonts w:ascii="Cambria" w:hAnsi="Cambria"/>
        </w:rPr>
        <w:t xml:space="preserve"> Febr</w:t>
      </w:r>
      <w:r w:rsidR="00C74275">
        <w:rPr>
          <w:rFonts w:ascii="Cambria" w:hAnsi="Cambria"/>
        </w:rPr>
        <w:t>uary 2</w:t>
      </w:r>
      <w:r w:rsidR="0074767A">
        <w:rPr>
          <w:rFonts w:ascii="Cambria" w:hAnsi="Cambria"/>
        </w:rPr>
        <w:t>, 2014</w:t>
      </w:r>
    </w:p>
    <w:p w:rsidR="005F06A1" w:rsidRPr="00045C82" w:rsidRDefault="005F06A1" w:rsidP="005F06A1">
      <w:pPr>
        <w:rPr>
          <w:rFonts w:ascii="Cambria" w:hAnsi="Cambria"/>
          <w:sz w:val="22"/>
        </w:rPr>
      </w:pPr>
    </w:p>
    <w:p w:rsidR="005F06A1" w:rsidRPr="00C8767F"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C8767F">
        <w:rPr>
          <w:rFonts w:ascii="Cambria" w:hAnsi="Cambria"/>
          <w:b/>
        </w:rPr>
        <w:t>Placement of Lesson in Sequence</w:t>
      </w:r>
    </w:p>
    <w:p w:rsidR="00C74275" w:rsidRPr="00A1593E" w:rsidRDefault="00C74275" w:rsidP="005F06A1">
      <w:pPr>
        <w:rPr>
          <w:rFonts w:ascii="Cambria" w:hAnsi="Cambria"/>
        </w:rPr>
      </w:pPr>
      <w:r>
        <w:rPr>
          <w:rFonts w:ascii="Cambria" w:hAnsi="Cambria"/>
        </w:rPr>
        <w:t xml:space="preserve">This lesson is based on solving equations in one variable. Students will first learn how to solve one-step and then two step equations </w:t>
      </w:r>
      <w:r w:rsidR="005014B1">
        <w:rPr>
          <w:rFonts w:ascii="Cambria" w:hAnsi="Cambria"/>
        </w:rPr>
        <w:t xml:space="preserve">and then inequalities. This lesson comes </w:t>
      </w:r>
      <w:r w:rsidR="00A1593E">
        <w:rPr>
          <w:rFonts w:ascii="Cambria" w:hAnsi="Cambria"/>
        </w:rPr>
        <w:t xml:space="preserve">after learning expressions from word statements. For example, students already know that adding 3 to </w:t>
      </w:r>
      <w:r w:rsidR="00A1593E" w:rsidRPr="00A1593E">
        <w:rPr>
          <w:rFonts w:ascii="Cambria" w:hAnsi="Cambria"/>
          <w:i/>
        </w:rPr>
        <w:t>x</w:t>
      </w:r>
      <w:r w:rsidR="00A1593E">
        <w:rPr>
          <w:rFonts w:ascii="Cambria" w:hAnsi="Cambria"/>
        </w:rPr>
        <w:t xml:space="preserve"> and then squaring the result is the same as (</w:t>
      </w:r>
      <w:r w:rsidR="00A1593E" w:rsidRPr="00A1593E">
        <w:rPr>
          <w:rFonts w:ascii="Cambria" w:hAnsi="Cambria"/>
          <w:i/>
        </w:rPr>
        <w:t>x</w:t>
      </w:r>
      <w:r w:rsidR="00A1593E">
        <w:rPr>
          <w:rFonts w:ascii="Cambria" w:hAnsi="Cambria"/>
        </w:rPr>
        <w:t>+3)</w:t>
      </w:r>
      <w:r w:rsidR="00A1593E">
        <w:rPr>
          <w:rFonts w:ascii="Cambria" w:hAnsi="Cambria"/>
          <w:vertAlign w:val="superscript"/>
        </w:rPr>
        <w:t>2</w:t>
      </w:r>
      <w:r w:rsidR="00A1593E">
        <w:rPr>
          <w:rFonts w:ascii="Cambria" w:hAnsi="Cambria"/>
        </w:rPr>
        <w:t>. Students ha</w:t>
      </w:r>
      <w:r w:rsidR="00E94DA7">
        <w:rPr>
          <w:rFonts w:ascii="Cambria" w:hAnsi="Cambria"/>
        </w:rPr>
        <w:t xml:space="preserve">ve also worked with finding </w:t>
      </w:r>
      <w:r w:rsidR="00E94DA7" w:rsidRPr="00E94DA7">
        <w:rPr>
          <w:rFonts w:ascii="Cambria" w:hAnsi="Cambria"/>
          <w:i/>
        </w:rPr>
        <w:t xml:space="preserve">x </w:t>
      </w:r>
      <w:r w:rsidR="00E94DA7">
        <w:rPr>
          <w:rFonts w:ascii="Cambria" w:hAnsi="Cambria"/>
        </w:rPr>
        <w:t xml:space="preserve">such that the expression equals a number. For example, they have seen problems such as: for the expression </w:t>
      </w:r>
      <w:r w:rsidR="00E94DA7" w:rsidRPr="00E94DA7">
        <w:rPr>
          <w:rFonts w:ascii="Cambria" w:hAnsi="Cambria"/>
          <w:i/>
        </w:rPr>
        <w:t>x</w:t>
      </w:r>
      <w:r w:rsidR="00E94DA7">
        <w:rPr>
          <w:rFonts w:ascii="Cambria" w:hAnsi="Cambria"/>
        </w:rPr>
        <w:t xml:space="preserve"> – 3, find </w:t>
      </w:r>
      <w:r w:rsidR="00E94DA7" w:rsidRPr="00E94DA7">
        <w:rPr>
          <w:rFonts w:ascii="Cambria" w:hAnsi="Cambria"/>
          <w:i/>
        </w:rPr>
        <w:t>x</w:t>
      </w:r>
      <w:r w:rsidR="00E94DA7">
        <w:rPr>
          <w:rFonts w:ascii="Cambria" w:hAnsi="Cambria"/>
        </w:rPr>
        <w:t xml:space="preserve"> when the expression equals 20. This time, students will work with the actual notation and learn the process involved in solving for </w:t>
      </w:r>
      <w:r w:rsidR="00E94DA7" w:rsidRPr="00E94DA7">
        <w:rPr>
          <w:rFonts w:ascii="Cambria" w:hAnsi="Cambria"/>
          <w:i/>
        </w:rPr>
        <w:t>x</w:t>
      </w:r>
      <w:r w:rsidR="00283EB0">
        <w:rPr>
          <w:rFonts w:ascii="Cambria" w:hAnsi="Cambria"/>
        </w:rPr>
        <w:t>.</w:t>
      </w:r>
    </w:p>
    <w:p w:rsidR="00515B5F" w:rsidRDefault="00515B5F" w:rsidP="005F06A1">
      <w:pPr>
        <w:rPr>
          <w:rFonts w:ascii="Cambria" w:hAnsi="Cambria"/>
        </w:rPr>
      </w:pPr>
    </w:p>
    <w:p w:rsidR="005F06A1" w:rsidRPr="00C8767F"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C8767F">
        <w:rPr>
          <w:rFonts w:ascii="Cambria" w:hAnsi="Cambria"/>
          <w:b/>
        </w:rPr>
        <w:t>Central Focus and Essential Questions</w:t>
      </w:r>
    </w:p>
    <w:p w:rsidR="00E94DA7" w:rsidRDefault="00C2495B" w:rsidP="00C8767F">
      <w:pPr>
        <w:autoSpaceDE w:val="0"/>
        <w:autoSpaceDN w:val="0"/>
        <w:adjustRightInd w:val="0"/>
        <w:rPr>
          <w:rFonts w:ascii="Cambria" w:hAnsi="Cambria"/>
          <w:bCs/>
        </w:rPr>
      </w:pPr>
      <w:r>
        <w:rPr>
          <w:rFonts w:ascii="Cambria" w:hAnsi="Cambria"/>
          <w:bCs/>
        </w:rPr>
        <w:t xml:space="preserve">The central focus of the lesson is to </w:t>
      </w:r>
      <w:r w:rsidR="00E94DA7">
        <w:rPr>
          <w:rFonts w:ascii="Cambria" w:hAnsi="Cambria"/>
          <w:bCs/>
        </w:rPr>
        <w:t>engage students in learning</w:t>
      </w:r>
      <w:r w:rsidR="0052331F">
        <w:rPr>
          <w:rFonts w:ascii="Cambria" w:hAnsi="Cambria"/>
          <w:bCs/>
        </w:rPr>
        <w:t xml:space="preserve"> how</w:t>
      </w:r>
      <w:r w:rsidR="00E94DA7">
        <w:rPr>
          <w:rFonts w:ascii="Cambria" w:hAnsi="Cambria"/>
          <w:bCs/>
        </w:rPr>
        <w:t xml:space="preserve"> to solve equations and inequalities in one variable. </w:t>
      </w:r>
      <w:r w:rsidR="00283EB0">
        <w:rPr>
          <w:rFonts w:ascii="Cambria" w:hAnsi="Cambria"/>
          <w:bCs/>
        </w:rPr>
        <w:t>Stud</w:t>
      </w:r>
      <w:r w:rsidR="00A61E1B">
        <w:rPr>
          <w:rFonts w:ascii="Cambria" w:hAnsi="Cambria"/>
          <w:bCs/>
        </w:rPr>
        <w:t xml:space="preserve">ents will learn the process and gain practice using an interactive website that will make it fun for them to learn. Some of the essential questions include, what should be the first step in solving this equation? What will happen if you only perform that operation on one side of the equation? </w:t>
      </w:r>
    </w:p>
    <w:p w:rsidR="005F06A1" w:rsidRPr="00193CAC" w:rsidRDefault="005F06A1" w:rsidP="005F06A1">
      <w:pPr>
        <w:rPr>
          <w:rFonts w:ascii="Cambria" w:hAnsi="Cambria"/>
          <w:sz w:val="22"/>
        </w:rPr>
      </w:pPr>
    </w:p>
    <w:p w:rsidR="005F06A1" w:rsidRPr="00D20AC5"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D20AC5">
        <w:rPr>
          <w:rFonts w:ascii="Cambria" w:hAnsi="Cambria"/>
          <w:b/>
        </w:rPr>
        <w:t xml:space="preserve">Content Standards </w:t>
      </w:r>
    </w:p>
    <w:p w:rsidR="005F06A1" w:rsidRPr="00D20AC5" w:rsidRDefault="00D20AC5" w:rsidP="005F06A1">
      <w:pPr>
        <w:rPr>
          <w:rFonts w:ascii="Cambria" w:hAnsi="Cambria"/>
        </w:rPr>
      </w:pPr>
      <w:r>
        <w:rPr>
          <w:rFonts w:ascii="Cambria" w:hAnsi="Cambria"/>
        </w:rPr>
        <w:t>CCSS.Math.Content.HSA-REI.B.3</w:t>
      </w:r>
      <w:r w:rsidR="0074767A" w:rsidRPr="00D20AC5">
        <w:rPr>
          <w:rFonts w:ascii="Cambria" w:hAnsi="Cambria"/>
        </w:rPr>
        <w:t xml:space="preserve"> </w:t>
      </w:r>
      <w:r>
        <w:rPr>
          <w:rFonts w:ascii="Cambria" w:hAnsi="Cambria"/>
        </w:rPr>
        <w:t>Solve linear equations and inequalities in one variable, including equations with coefficients represented by letters.</w:t>
      </w:r>
    </w:p>
    <w:p w:rsidR="0074767A" w:rsidRPr="00045C82" w:rsidRDefault="0074767A"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tc>
          <w:tcPr>
            <w:tcW w:w="5058" w:type="dxa"/>
            <w:shd w:val="solid" w:color="BFBFBF" w:fill="auto"/>
          </w:tcPr>
          <w:p w:rsidR="005F06A1" w:rsidRPr="00D20AC5" w:rsidRDefault="005F06A1" w:rsidP="005F06A1">
            <w:pPr>
              <w:rPr>
                <w:rFonts w:ascii="Cambria" w:hAnsi="Cambria"/>
                <w:b/>
              </w:rPr>
            </w:pPr>
            <w:r w:rsidRPr="00D20AC5">
              <w:rPr>
                <w:rFonts w:ascii="Cambria" w:hAnsi="Cambria"/>
                <w:b/>
              </w:rPr>
              <w:t>Learning Outcomes</w:t>
            </w:r>
          </w:p>
        </w:tc>
        <w:tc>
          <w:tcPr>
            <w:tcW w:w="5130" w:type="dxa"/>
            <w:shd w:val="solid" w:color="BFBFBF" w:fill="auto"/>
          </w:tcPr>
          <w:p w:rsidR="00D20AC5" w:rsidRPr="00D20AC5" w:rsidRDefault="005F06A1" w:rsidP="005F06A1">
            <w:pPr>
              <w:rPr>
                <w:rFonts w:ascii="Cambria" w:hAnsi="Cambria"/>
                <w:b/>
              </w:rPr>
            </w:pPr>
            <w:r w:rsidRPr="00D20AC5">
              <w:rPr>
                <w:rFonts w:ascii="Cambria" w:hAnsi="Cambria"/>
                <w:b/>
              </w:rPr>
              <w:t>Assessment</w:t>
            </w:r>
          </w:p>
        </w:tc>
      </w:tr>
      <w:tr w:rsidR="005F06A1" w:rsidRPr="00045C82">
        <w:tc>
          <w:tcPr>
            <w:tcW w:w="5058" w:type="dxa"/>
          </w:tcPr>
          <w:p w:rsidR="00F50C35" w:rsidRDefault="00F50C35" w:rsidP="005F06A1">
            <w:pPr>
              <w:rPr>
                <w:rFonts w:ascii="Cambria" w:hAnsi="Cambria"/>
                <w:sz w:val="22"/>
              </w:rPr>
            </w:pPr>
          </w:p>
          <w:p w:rsidR="00D20AC5" w:rsidRDefault="00D20AC5" w:rsidP="005F06A1">
            <w:pPr>
              <w:rPr>
                <w:rFonts w:ascii="Cambria" w:hAnsi="Cambria"/>
              </w:rPr>
            </w:pPr>
            <w:r>
              <w:rPr>
                <w:rFonts w:ascii="Cambria" w:hAnsi="Cambria"/>
              </w:rPr>
              <w:t>Students will identify</w:t>
            </w:r>
            <w:r w:rsidR="00A83177">
              <w:rPr>
                <w:rFonts w:ascii="Cambria" w:hAnsi="Cambria"/>
              </w:rPr>
              <w:t xml:space="preserve"> and explain</w:t>
            </w:r>
            <w:r>
              <w:rPr>
                <w:rFonts w:ascii="Cambria" w:hAnsi="Cambria"/>
              </w:rPr>
              <w:t xml:space="preserve"> the process to solving linear equations and inequalities in one variable. </w:t>
            </w:r>
          </w:p>
          <w:p w:rsidR="00D20AC5" w:rsidRDefault="00D20AC5" w:rsidP="005F06A1">
            <w:pPr>
              <w:rPr>
                <w:rFonts w:ascii="Cambria" w:hAnsi="Cambria"/>
              </w:rPr>
            </w:pPr>
            <w:r>
              <w:rPr>
                <w:rFonts w:ascii="Cambria" w:hAnsi="Cambria"/>
              </w:rPr>
              <w:t xml:space="preserve">Students need to understand that performing an operation on one side of the equation </w:t>
            </w:r>
            <w:r w:rsidR="00C67271">
              <w:rPr>
                <w:rFonts w:ascii="Cambria" w:hAnsi="Cambria"/>
              </w:rPr>
              <w:t>means performing the same operation on the other side, too.</w:t>
            </w:r>
          </w:p>
          <w:p w:rsidR="005F06A1" w:rsidRPr="00193CAC" w:rsidRDefault="005F06A1" w:rsidP="00D20AC5">
            <w:pPr>
              <w:rPr>
                <w:rFonts w:ascii="Cambria" w:hAnsi="Cambria"/>
                <w:sz w:val="22"/>
              </w:rPr>
            </w:pPr>
          </w:p>
        </w:tc>
        <w:tc>
          <w:tcPr>
            <w:tcW w:w="5130" w:type="dxa"/>
          </w:tcPr>
          <w:p w:rsidR="00C67271" w:rsidRDefault="00C67271" w:rsidP="00F50C35">
            <w:pPr>
              <w:autoSpaceDE w:val="0"/>
              <w:autoSpaceDN w:val="0"/>
              <w:adjustRightInd w:val="0"/>
              <w:rPr>
                <w:rFonts w:ascii="Cambria" w:hAnsi="Cambria"/>
                <w:bCs/>
              </w:rPr>
            </w:pPr>
          </w:p>
          <w:p w:rsidR="005F06A1" w:rsidRPr="00A83177" w:rsidRDefault="00E945CB" w:rsidP="00A83177">
            <w:pPr>
              <w:autoSpaceDE w:val="0"/>
              <w:autoSpaceDN w:val="0"/>
              <w:adjustRightInd w:val="0"/>
              <w:rPr>
                <w:rFonts w:ascii="Cambria" w:hAnsi="Cambria"/>
                <w:bCs/>
              </w:rPr>
            </w:pPr>
            <w:r>
              <w:rPr>
                <w:rFonts w:ascii="Cambria" w:hAnsi="Cambria"/>
                <w:bCs/>
              </w:rPr>
              <w:t>Students will be as</w:t>
            </w:r>
            <w:r w:rsidR="00205654">
              <w:rPr>
                <w:rFonts w:ascii="Cambria" w:hAnsi="Cambria"/>
                <w:bCs/>
              </w:rPr>
              <w:t>sessed throughout the lesson.</w:t>
            </w:r>
            <w:r w:rsidR="00C67271">
              <w:rPr>
                <w:rFonts w:ascii="Cambria" w:hAnsi="Cambria"/>
                <w:bCs/>
              </w:rPr>
              <w:t xml:space="preserve"> Students will work with a partner on the ‘oral practice’ activity and then as a class. I will be walking around listening as their practicing to make sure they are on the right track. Students will also work on practice problems on an interactive website</w:t>
            </w:r>
            <w:r w:rsidR="00A83177">
              <w:rPr>
                <w:rFonts w:ascii="Cambria" w:hAnsi="Cambria"/>
                <w:bCs/>
              </w:rPr>
              <w:t xml:space="preserve">. The website will tell their score on the upper right corner. For formative assessment, I will be walking around and looking over their shoulder to see what scores they are getting. </w:t>
            </w:r>
            <w:r w:rsidR="00C67271">
              <w:rPr>
                <w:rFonts w:ascii="Cambria" w:hAnsi="Cambria"/>
                <w:bCs/>
              </w:rPr>
              <w:t xml:space="preserve"> </w:t>
            </w:r>
            <w:r w:rsidR="00205654">
              <w:rPr>
                <w:rFonts w:ascii="Cambria" w:hAnsi="Cambria"/>
                <w:bCs/>
              </w:rPr>
              <w:t xml:space="preserve"> </w:t>
            </w: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A83177">
        <w:tc>
          <w:tcPr>
            <w:tcW w:w="5058" w:type="dxa"/>
            <w:shd w:val="solid" w:color="BFBFBF" w:fill="auto"/>
          </w:tcPr>
          <w:p w:rsidR="005F06A1" w:rsidRPr="00A83177" w:rsidRDefault="005F06A1" w:rsidP="005F06A1">
            <w:pPr>
              <w:rPr>
                <w:rFonts w:ascii="Cambria" w:hAnsi="Cambria"/>
                <w:b/>
              </w:rPr>
            </w:pPr>
            <w:r w:rsidRPr="00A83177">
              <w:rPr>
                <w:rFonts w:ascii="Cambria" w:hAnsi="Cambria"/>
                <w:b/>
              </w:rPr>
              <w:t>Learning Targets</w:t>
            </w:r>
          </w:p>
        </w:tc>
        <w:tc>
          <w:tcPr>
            <w:tcW w:w="5130" w:type="dxa"/>
            <w:shd w:val="solid" w:color="BFBFBF" w:fill="auto"/>
          </w:tcPr>
          <w:p w:rsidR="005F06A1" w:rsidRPr="00A83177" w:rsidRDefault="005F06A1" w:rsidP="005F06A1">
            <w:pPr>
              <w:rPr>
                <w:rFonts w:ascii="Cambria" w:hAnsi="Cambria"/>
                <w:b/>
              </w:rPr>
            </w:pPr>
            <w:r w:rsidRPr="00A83177">
              <w:rPr>
                <w:rFonts w:ascii="Cambria" w:hAnsi="Cambria"/>
                <w:b/>
              </w:rPr>
              <w:t>Student Voice</w:t>
            </w:r>
          </w:p>
        </w:tc>
      </w:tr>
      <w:tr w:rsidR="005F06A1" w:rsidRPr="00045C82">
        <w:tc>
          <w:tcPr>
            <w:tcW w:w="5058" w:type="dxa"/>
          </w:tcPr>
          <w:p w:rsidR="00A83177" w:rsidRDefault="00D77419" w:rsidP="005F06A1">
            <w:pPr>
              <w:rPr>
                <w:rFonts w:ascii="Cambria" w:hAnsi="Cambria"/>
              </w:rPr>
            </w:pPr>
            <w:r w:rsidRPr="00A83177">
              <w:rPr>
                <w:rFonts w:ascii="Cambria" w:hAnsi="Cambria"/>
              </w:rPr>
              <w:t xml:space="preserve">I </w:t>
            </w:r>
            <w:r w:rsidR="00E10DDA" w:rsidRPr="00A83177">
              <w:rPr>
                <w:rFonts w:ascii="Cambria" w:hAnsi="Cambria"/>
              </w:rPr>
              <w:t>will be able to</w:t>
            </w:r>
            <w:r w:rsidR="00A83177">
              <w:rPr>
                <w:rFonts w:ascii="Cambria" w:hAnsi="Cambria"/>
              </w:rPr>
              <w:t xml:space="preserve"> identify and explain the process involved in solving linear equations and inequalities in one variable. </w:t>
            </w:r>
            <w:r w:rsidR="00E10DDA" w:rsidRPr="00A83177">
              <w:rPr>
                <w:rFonts w:ascii="Cambria" w:hAnsi="Cambria"/>
              </w:rPr>
              <w:t xml:space="preserve"> </w:t>
            </w:r>
          </w:p>
          <w:p w:rsidR="00A83177" w:rsidRDefault="00A83177" w:rsidP="00D77419">
            <w:pPr>
              <w:rPr>
                <w:rFonts w:ascii="Cambria" w:hAnsi="Cambria"/>
              </w:rPr>
            </w:pPr>
            <w:r>
              <w:rPr>
                <w:rFonts w:ascii="Cambria" w:hAnsi="Cambria"/>
              </w:rPr>
              <w:t xml:space="preserve">I will understand that I need to perform the </w:t>
            </w:r>
            <w:r>
              <w:rPr>
                <w:rFonts w:ascii="Cambria" w:hAnsi="Cambria"/>
              </w:rPr>
              <w:lastRenderedPageBreak/>
              <w:t xml:space="preserve">same operation to both sides of the equation. </w:t>
            </w:r>
          </w:p>
          <w:p w:rsidR="00E10DDA" w:rsidRPr="00A83177" w:rsidRDefault="00E10DDA" w:rsidP="00D77419">
            <w:pPr>
              <w:rPr>
                <w:rFonts w:ascii="Cambria" w:hAnsi="Cambria"/>
              </w:rPr>
            </w:pPr>
          </w:p>
        </w:tc>
        <w:tc>
          <w:tcPr>
            <w:tcW w:w="5130" w:type="dxa"/>
          </w:tcPr>
          <w:p w:rsidR="005F06A1" w:rsidRPr="00A83177" w:rsidRDefault="00224229" w:rsidP="00C546F1">
            <w:pPr>
              <w:rPr>
                <w:rFonts w:ascii="Cambria" w:hAnsi="Cambria"/>
              </w:rPr>
            </w:pPr>
            <w:r>
              <w:rPr>
                <w:rFonts w:ascii="Cambria" w:hAnsi="Cambria"/>
              </w:rPr>
              <w:lastRenderedPageBreak/>
              <w:t xml:space="preserve">Students will be working with a partner and then as a class in the ‘oral practice’ activity. Students will have the opportunity to explain their thought process in why they think a </w:t>
            </w:r>
            <w:r>
              <w:rPr>
                <w:rFonts w:ascii="Cambria" w:hAnsi="Cambria"/>
              </w:rPr>
              <w:lastRenderedPageBreak/>
              <w:t xml:space="preserve">certain operation should be performed. </w:t>
            </w:r>
          </w:p>
        </w:tc>
      </w:tr>
    </w:tbl>
    <w:p w:rsidR="005F06A1" w:rsidRPr="00045C82" w:rsidRDefault="005F06A1" w:rsidP="005F06A1">
      <w:pPr>
        <w:rPr>
          <w:rFonts w:ascii="Cambria" w:hAnsi="Cambria"/>
          <w:sz w:val="22"/>
        </w:rPr>
      </w:pPr>
    </w:p>
    <w:p w:rsidR="005F06A1" w:rsidRPr="00224229"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224229">
        <w:rPr>
          <w:rFonts w:ascii="Cambria" w:hAnsi="Cambria"/>
          <w:b/>
        </w:rPr>
        <w:t>Prior Content Knowledge and Pre-Assessment</w:t>
      </w:r>
    </w:p>
    <w:p w:rsidR="00E50671" w:rsidRDefault="00E50671" w:rsidP="00C8767F"/>
    <w:p w:rsidR="00224229" w:rsidRDefault="00224229" w:rsidP="00E50671">
      <w:pPr>
        <w:autoSpaceDE w:val="0"/>
        <w:autoSpaceDN w:val="0"/>
        <w:adjustRightInd w:val="0"/>
        <w:rPr>
          <w:rFonts w:ascii="Cambria" w:hAnsi="Cambria"/>
          <w:bCs/>
        </w:rPr>
      </w:pPr>
      <w:r>
        <w:rPr>
          <w:rFonts w:ascii="Cambria" w:hAnsi="Cambria"/>
          <w:bCs/>
        </w:rPr>
        <w:t>Students have worked with writing</w:t>
      </w:r>
      <w:r>
        <w:rPr>
          <w:rFonts w:ascii="Cambria" w:hAnsi="Cambria"/>
        </w:rPr>
        <w:t xml:space="preserve"> expressions from word statements. For example, students already know that adding 3 to </w:t>
      </w:r>
      <w:r w:rsidRPr="00A1593E">
        <w:rPr>
          <w:rFonts w:ascii="Cambria" w:hAnsi="Cambria"/>
          <w:i/>
        </w:rPr>
        <w:t>x</w:t>
      </w:r>
      <w:r>
        <w:rPr>
          <w:rFonts w:ascii="Cambria" w:hAnsi="Cambria"/>
        </w:rPr>
        <w:t xml:space="preserve"> and then squaring the result is the same as (</w:t>
      </w:r>
      <w:r w:rsidRPr="00A1593E">
        <w:rPr>
          <w:rFonts w:ascii="Cambria" w:hAnsi="Cambria"/>
          <w:i/>
        </w:rPr>
        <w:t>x</w:t>
      </w:r>
      <w:r>
        <w:rPr>
          <w:rFonts w:ascii="Cambria" w:hAnsi="Cambria"/>
        </w:rPr>
        <w:t>+3)</w:t>
      </w:r>
      <w:r>
        <w:rPr>
          <w:rFonts w:ascii="Cambria" w:hAnsi="Cambria"/>
          <w:vertAlign w:val="superscript"/>
        </w:rPr>
        <w:t>2</w:t>
      </w:r>
      <w:r>
        <w:rPr>
          <w:rFonts w:ascii="Cambria" w:hAnsi="Cambria"/>
        </w:rPr>
        <w:t xml:space="preserve">. Students have also worked with finding </w:t>
      </w:r>
      <w:r w:rsidRPr="00E94DA7">
        <w:rPr>
          <w:rFonts w:ascii="Cambria" w:hAnsi="Cambria"/>
          <w:i/>
        </w:rPr>
        <w:t xml:space="preserve">x </w:t>
      </w:r>
      <w:r>
        <w:rPr>
          <w:rFonts w:ascii="Cambria" w:hAnsi="Cambria"/>
        </w:rPr>
        <w:t xml:space="preserve">such that the expression equals a number. Students have also worked with inequalities before and know the symbols </w:t>
      </w:r>
      <w:r w:rsidR="00FC6233">
        <w:rPr>
          <w:rFonts w:ascii="Cambria" w:hAnsi="Cambria"/>
        </w:rPr>
        <w:t>for them.</w:t>
      </w:r>
      <w:r>
        <w:rPr>
          <w:rFonts w:ascii="Cambria" w:hAnsi="Cambria"/>
        </w:rPr>
        <w:t xml:space="preserve"> However, students have not seen the equation form of these linear equations and inequalities. </w:t>
      </w:r>
      <w:r w:rsidR="00FC6233">
        <w:rPr>
          <w:rFonts w:ascii="Cambria" w:hAnsi="Cambria"/>
        </w:rPr>
        <w:t xml:space="preserve">Students’ assessments have shown they are ready for the next step. This time, </w:t>
      </w:r>
      <w:r w:rsidR="00155079">
        <w:rPr>
          <w:rFonts w:ascii="Cambria" w:hAnsi="Cambria"/>
        </w:rPr>
        <w:t xml:space="preserve">they are identifying, explaining, and solving linear equations and inequalities. Students are ninth graders in algebra.  </w:t>
      </w:r>
    </w:p>
    <w:p w:rsidR="00C50F0D" w:rsidRPr="00045C82" w:rsidRDefault="00C50F0D"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20"/>
      </w:tblGrid>
      <w:tr w:rsidR="005F06A1" w:rsidRPr="005C1D63">
        <w:tc>
          <w:tcPr>
            <w:tcW w:w="10188" w:type="dxa"/>
            <w:gridSpan w:val="3"/>
            <w:shd w:val="solid" w:color="BFBFBF" w:fill="auto"/>
          </w:tcPr>
          <w:p w:rsidR="005F06A1" w:rsidRPr="005C1D63" w:rsidRDefault="005F06A1" w:rsidP="005F06A1">
            <w:pPr>
              <w:rPr>
                <w:rFonts w:ascii="Cambria" w:hAnsi="Cambria"/>
                <w:b/>
              </w:rPr>
            </w:pPr>
            <w:r w:rsidRPr="005C1D63">
              <w:rPr>
                <w:rFonts w:ascii="Cambria" w:hAnsi="Cambria"/>
                <w:b/>
              </w:rPr>
              <w:t>Academic Language Demands</w:t>
            </w:r>
          </w:p>
        </w:tc>
      </w:tr>
      <w:tr w:rsidR="005F06A1" w:rsidRPr="005C1D63">
        <w:tc>
          <w:tcPr>
            <w:tcW w:w="3258" w:type="dxa"/>
            <w:shd w:val="clear" w:color="BFBFBF" w:fill="auto"/>
          </w:tcPr>
          <w:p w:rsidR="005F06A1" w:rsidRPr="005C1D63" w:rsidRDefault="005F06A1" w:rsidP="005F06A1">
            <w:pPr>
              <w:rPr>
                <w:rFonts w:ascii="Cambria" w:hAnsi="Cambria"/>
                <w:b/>
              </w:rPr>
            </w:pPr>
            <w:r w:rsidRPr="005C1D63">
              <w:rPr>
                <w:rFonts w:ascii="Cambria" w:hAnsi="Cambria"/>
                <w:b/>
              </w:rPr>
              <w:t>Vocabulary &amp; Symbols</w:t>
            </w:r>
          </w:p>
        </w:tc>
        <w:tc>
          <w:tcPr>
            <w:tcW w:w="3510" w:type="dxa"/>
            <w:shd w:val="clear" w:color="BFBFBF" w:fill="auto"/>
          </w:tcPr>
          <w:p w:rsidR="005F06A1" w:rsidRPr="005C1D63" w:rsidRDefault="005F06A1" w:rsidP="005F06A1">
            <w:pPr>
              <w:rPr>
                <w:rFonts w:ascii="Cambria" w:hAnsi="Cambria"/>
                <w:b/>
              </w:rPr>
            </w:pPr>
            <w:r w:rsidRPr="005C1D63">
              <w:rPr>
                <w:rFonts w:ascii="Cambria" w:hAnsi="Cambria"/>
                <w:b/>
              </w:rPr>
              <w:t>Language Functions</w:t>
            </w:r>
          </w:p>
        </w:tc>
        <w:tc>
          <w:tcPr>
            <w:tcW w:w="3420" w:type="dxa"/>
            <w:shd w:val="clear" w:color="BFBFBF" w:fill="auto"/>
          </w:tcPr>
          <w:p w:rsidR="005F06A1" w:rsidRPr="005C1D63" w:rsidRDefault="005F06A1" w:rsidP="005F06A1">
            <w:pPr>
              <w:rPr>
                <w:rFonts w:ascii="Cambria" w:hAnsi="Cambria"/>
                <w:b/>
              </w:rPr>
            </w:pPr>
            <w:r w:rsidRPr="005C1D63">
              <w:rPr>
                <w:rFonts w:ascii="Cambria" w:hAnsi="Cambria"/>
                <w:b/>
              </w:rPr>
              <w:t>Precision, Syntax &amp; Discourse</w:t>
            </w:r>
          </w:p>
        </w:tc>
      </w:tr>
      <w:tr w:rsidR="005F06A1" w:rsidRPr="005C1D63">
        <w:tc>
          <w:tcPr>
            <w:tcW w:w="3258" w:type="dxa"/>
          </w:tcPr>
          <w:p w:rsidR="00F73FF9" w:rsidRPr="005C1D63" w:rsidRDefault="00F73FF9" w:rsidP="00F73FF9">
            <w:pPr>
              <w:ind w:left="360"/>
              <w:rPr>
                <w:rFonts w:ascii="Cambria" w:hAnsi="Cambria"/>
              </w:rPr>
            </w:pPr>
          </w:p>
          <w:p w:rsidR="005F06A1" w:rsidRPr="005C1D63" w:rsidRDefault="005C1D63" w:rsidP="005F06A1">
            <w:pPr>
              <w:numPr>
                <w:ilvl w:val="0"/>
                <w:numId w:val="24"/>
              </w:numPr>
              <w:rPr>
                <w:rFonts w:ascii="Cambria" w:hAnsi="Cambria"/>
              </w:rPr>
            </w:pPr>
            <w:r>
              <w:rPr>
                <w:rFonts w:ascii="Cambria" w:hAnsi="Cambria"/>
              </w:rPr>
              <w:t>Equations</w:t>
            </w:r>
          </w:p>
          <w:p w:rsidR="00F73FF9" w:rsidRPr="005C1D63" w:rsidRDefault="005C1D63" w:rsidP="00F73FF9">
            <w:pPr>
              <w:numPr>
                <w:ilvl w:val="0"/>
                <w:numId w:val="24"/>
              </w:numPr>
              <w:rPr>
                <w:rFonts w:ascii="Cambria" w:hAnsi="Cambria" w:cs="Arial"/>
              </w:rPr>
            </w:pPr>
            <w:r>
              <w:rPr>
                <w:rFonts w:ascii="Cambria" w:hAnsi="Cambria" w:cs="Arial"/>
              </w:rPr>
              <w:t>Inequalities</w:t>
            </w:r>
          </w:p>
          <w:p w:rsidR="005C1D63" w:rsidRPr="005C1D63" w:rsidRDefault="005C1D63" w:rsidP="005C1D63">
            <w:pPr>
              <w:numPr>
                <w:ilvl w:val="0"/>
                <w:numId w:val="24"/>
              </w:numPr>
              <w:rPr>
                <w:rFonts w:ascii="Cambria" w:hAnsi="Cambria"/>
              </w:rPr>
            </w:pPr>
            <w:r>
              <w:rPr>
                <w:rFonts w:ascii="Cambria" w:hAnsi="Cambria"/>
              </w:rPr>
              <w:t>Variables</w:t>
            </w:r>
          </w:p>
          <w:p w:rsidR="009D188A" w:rsidRPr="005C1D63" w:rsidRDefault="005C1D63" w:rsidP="005C1D63">
            <w:pPr>
              <w:numPr>
                <w:ilvl w:val="0"/>
                <w:numId w:val="24"/>
              </w:numPr>
              <w:rPr>
                <w:rFonts w:ascii="Cambria" w:hAnsi="Cambria"/>
              </w:rPr>
            </w:pPr>
            <w:r>
              <w:rPr>
                <w:rFonts w:ascii="Cambria" w:hAnsi="Cambria"/>
              </w:rPr>
              <w:t>Coefficients</w:t>
            </w:r>
          </w:p>
          <w:p w:rsidR="007444D9" w:rsidRPr="005C1D63" w:rsidRDefault="007444D9" w:rsidP="007444D9">
            <w:pPr>
              <w:ind w:left="360"/>
              <w:rPr>
                <w:rFonts w:ascii="Cambria" w:hAnsi="Cambria"/>
              </w:rPr>
            </w:pPr>
          </w:p>
          <w:p w:rsidR="005F06A1" w:rsidRPr="005C1D63" w:rsidRDefault="005F06A1" w:rsidP="005F06A1">
            <w:pPr>
              <w:rPr>
                <w:rFonts w:ascii="Cambria" w:hAnsi="Cambria"/>
              </w:rPr>
            </w:pPr>
          </w:p>
        </w:tc>
        <w:tc>
          <w:tcPr>
            <w:tcW w:w="3510" w:type="dxa"/>
          </w:tcPr>
          <w:p w:rsidR="009D188A" w:rsidRPr="005C1D63" w:rsidRDefault="00F73FF9" w:rsidP="009D188A">
            <w:pPr>
              <w:numPr>
                <w:ilvl w:val="0"/>
                <w:numId w:val="17"/>
              </w:numPr>
              <w:rPr>
                <w:rFonts w:ascii="Cambria" w:hAnsi="Cambria"/>
              </w:rPr>
            </w:pPr>
            <w:r w:rsidRPr="005C1D63">
              <w:rPr>
                <w:rFonts w:ascii="Cambria" w:hAnsi="Cambria"/>
              </w:rPr>
              <w:t xml:space="preserve">Students need to be able to know and use correct math terminology in order to understand the concepts presented in this lesson. </w:t>
            </w:r>
          </w:p>
          <w:p w:rsidR="005F06A1" w:rsidRPr="005C1D63" w:rsidRDefault="007444D9" w:rsidP="009D188A">
            <w:pPr>
              <w:numPr>
                <w:ilvl w:val="0"/>
                <w:numId w:val="17"/>
              </w:numPr>
              <w:rPr>
                <w:rFonts w:ascii="Cambria" w:hAnsi="Cambria"/>
              </w:rPr>
            </w:pPr>
            <w:r w:rsidRPr="005C1D63">
              <w:rPr>
                <w:rFonts w:ascii="Cambria" w:hAnsi="Cambria"/>
              </w:rPr>
              <w:t>The assignment given to them asks for the least reading level. The instructions are clear and concise including the terminology introduced.</w:t>
            </w:r>
          </w:p>
        </w:tc>
        <w:tc>
          <w:tcPr>
            <w:tcW w:w="3420" w:type="dxa"/>
          </w:tcPr>
          <w:p w:rsidR="005F06A1" w:rsidRDefault="005F06A1" w:rsidP="005F06A1">
            <w:pPr>
              <w:rPr>
                <w:rFonts w:ascii="Cambria" w:hAnsi="Cambria"/>
              </w:rPr>
            </w:pPr>
            <w:r w:rsidRPr="005C1D63">
              <w:rPr>
                <w:rFonts w:ascii="Cambria" w:hAnsi="Cambria"/>
                <w:b/>
              </w:rPr>
              <w:t>Mathematical Precision:</w:t>
            </w:r>
            <w:r w:rsidR="007444D9" w:rsidRPr="005C1D63">
              <w:rPr>
                <w:rFonts w:ascii="Cambria" w:hAnsi="Cambria"/>
                <w:b/>
              </w:rPr>
              <w:t xml:space="preserve"> </w:t>
            </w:r>
            <w:r w:rsidR="007444D9" w:rsidRPr="005C1D63">
              <w:rPr>
                <w:rFonts w:ascii="Cambria" w:hAnsi="Cambria"/>
              </w:rPr>
              <w:t>Students w</w:t>
            </w:r>
            <w:r w:rsidR="009D188A" w:rsidRPr="005C1D63">
              <w:rPr>
                <w:rFonts w:ascii="Cambria" w:hAnsi="Cambria"/>
              </w:rPr>
              <w:t xml:space="preserve">ill be asked to find the </w:t>
            </w:r>
            <w:r w:rsidR="005C1D63">
              <w:rPr>
                <w:rFonts w:ascii="Cambria" w:hAnsi="Cambria"/>
              </w:rPr>
              <w:t xml:space="preserve">value of x in the linear equation and inequality. </w:t>
            </w:r>
            <w:r w:rsidR="009D188A" w:rsidRPr="005C1D63">
              <w:rPr>
                <w:rFonts w:ascii="Cambria" w:hAnsi="Cambria"/>
              </w:rPr>
              <w:t xml:space="preserve">By the end of class they should have </w:t>
            </w:r>
            <w:r w:rsidR="00D8403D">
              <w:rPr>
                <w:rFonts w:ascii="Cambria" w:hAnsi="Cambria"/>
              </w:rPr>
              <w:t>had enough practice and have an idea of the process.</w:t>
            </w:r>
          </w:p>
          <w:p w:rsidR="00D8403D" w:rsidRPr="005C1D63" w:rsidRDefault="00D8403D" w:rsidP="005F06A1">
            <w:pPr>
              <w:rPr>
                <w:rFonts w:ascii="Cambria" w:hAnsi="Cambria"/>
              </w:rPr>
            </w:pPr>
          </w:p>
          <w:p w:rsidR="005F06A1" w:rsidRPr="005C1D63" w:rsidRDefault="005F06A1" w:rsidP="005F06A1">
            <w:pPr>
              <w:rPr>
                <w:rFonts w:ascii="Cambria" w:hAnsi="Cambria"/>
              </w:rPr>
            </w:pPr>
            <w:r w:rsidRPr="005C1D63">
              <w:rPr>
                <w:rFonts w:ascii="Cambria" w:hAnsi="Cambria"/>
                <w:b/>
              </w:rPr>
              <w:t xml:space="preserve">Syntax: </w:t>
            </w:r>
            <w:r w:rsidR="007444D9" w:rsidRPr="005C1D63">
              <w:rPr>
                <w:rFonts w:ascii="Cambria" w:hAnsi="Cambria"/>
              </w:rPr>
              <w:t>Students will be asked to describe the process they used to get to their answer.</w:t>
            </w:r>
          </w:p>
          <w:p w:rsidR="005F06A1" w:rsidRPr="005C1D63" w:rsidRDefault="005F06A1" w:rsidP="005F06A1">
            <w:pPr>
              <w:rPr>
                <w:rFonts w:ascii="Cambria" w:hAnsi="Cambria"/>
                <w:b/>
              </w:rPr>
            </w:pPr>
          </w:p>
          <w:p w:rsidR="005F06A1" w:rsidRPr="005C1D63" w:rsidRDefault="005F06A1" w:rsidP="005F06A1">
            <w:pPr>
              <w:rPr>
                <w:rFonts w:ascii="Cambria" w:hAnsi="Cambria"/>
              </w:rPr>
            </w:pPr>
            <w:r w:rsidRPr="005C1D63">
              <w:rPr>
                <w:rFonts w:ascii="Cambria" w:hAnsi="Cambria"/>
                <w:b/>
              </w:rPr>
              <w:t xml:space="preserve">Discourse: </w:t>
            </w:r>
            <w:r w:rsidR="00E57E6D" w:rsidRPr="005C1D63">
              <w:rPr>
                <w:rFonts w:ascii="Cambria" w:hAnsi="Cambria"/>
              </w:rPr>
              <w:t>Students will re</w:t>
            </w:r>
            <w:r w:rsidR="00D8403D">
              <w:rPr>
                <w:rFonts w:ascii="Cambria" w:hAnsi="Cambria"/>
              </w:rPr>
              <w:t>flect on their work by answering the question</w:t>
            </w:r>
            <w:r w:rsidR="00E57E6D" w:rsidRPr="005C1D63">
              <w:rPr>
                <w:rFonts w:ascii="Cambria" w:hAnsi="Cambria"/>
              </w:rPr>
              <w:t xml:space="preserve"> on the worksheet. </w:t>
            </w:r>
          </w:p>
          <w:p w:rsidR="005F06A1" w:rsidRPr="005C1D63" w:rsidRDefault="005F06A1" w:rsidP="005F06A1">
            <w:pPr>
              <w:rPr>
                <w:rFonts w:ascii="Cambria" w:hAnsi="Cambria"/>
              </w:rPr>
            </w:pP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38"/>
      </w:tblGrid>
      <w:tr w:rsidR="005F06A1" w:rsidRPr="00D8403D">
        <w:tc>
          <w:tcPr>
            <w:tcW w:w="3258" w:type="dxa"/>
            <w:shd w:val="solid" w:color="BFBFBF" w:fill="auto"/>
          </w:tcPr>
          <w:p w:rsidR="005F06A1" w:rsidRPr="00D8403D" w:rsidRDefault="005F06A1" w:rsidP="005F06A1">
            <w:pPr>
              <w:rPr>
                <w:rFonts w:ascii="Cambria" w:hAnsi="Cambria"/>
                <w:b/>
              </w:rPr>
            </w:pPr>
            <w:r w:rsidRPr="00D8403D">
              <w:rPr>
                <w:rFonts w:ascii="Cambria" w:hAnsi="Cambria"/>
                <w:b/>
              </w:rPr>
              <w:t>Language Target</w:t>
            </w:r>
          </w:p>
        </w:tc>
        <w:tc>
          <w:tcPr>
            <w:tcW w:w="3510" w:type="dxa"/>
            <w:shd w:val="solid" w:color="BFBFBF" w:fill="auto"/>
          </w:tcPr>
          <w:p w:rsidR="005F06A1" w:rsidRPr="00D8403D" w:rsidRDefault="005F06A1" w:rsidP="005F06A1">
            <w:pPr>
              <w:rPr>
                <w:rFonts w:ascii="Cambria" w:hAnsi="Cambria"/>
                <w:b/>
              </w:rPr>
            </w:pPr>
            <w:r w:rsidRPr="00D8403D">
              <w:rPr>
                <w:rFonts w:ascii="Cambria" w:hAnsi="Cambria"/>
                <w:b/>
              </w:rPr>
              <w:t xml:space="preserve">Language Support </w:t>
            </w:r>
          </w:p>
        </w:tc>
        <w:tc>
          <w:tcPr>
            <w:tcW w:w="3438" w:type="dxa"/>
            <w:shd w:val="solid" w:color="BFBFBF" w:fill="auto"/>
          </w:tcPr>
          <w:p w:rsidR="005F06A1" w:rsidRPr="00D8403D" w:rsidRDefault="005F06A1" w:rsidP="005F06A1">
            <w:pPr>
              <w:rPr>
                <w:rFonts w:ascii="Cambria" w:hAnsi="Cambria"/>
                <w:b/>
              </w:rPr>
            </w:pPr>
            <w:r w:rsidRPr="00D8403D">
              <w:rPr>
                <w:rFonts w:ascii="Cambria" w:hAnsi="Cambria"/>
                <w:b/>
              </w:rPr>
              <w:t>Assessment of Language Target</w:t>
            </w:r>
          </w:p>
        </w:tc>
      </w:tr>
      <w:tr w:rsidR="005F06A1" w:rsidRPr="00D8403D">
        <w:tc>
          <w:tcPr>
            <w:tcW w:w="3258" w:type="dxa"/>
          </w:tcPr>
          <w:p w:rsidR="005F06A1" w:rsidRPr="00D8403D" w:rsidRDefault="007444D9" w:rsidP="005F06A1">
            <w:pPr>
              <w:rPr>
                <w:rFonts w:ascii="Cambria" w:hAnsi="Cambria"/>
              </w:rPr>
            </w:pPr>
            <w:r w:rsidRPr="00D8403D">
              <w:rPr>
                <w:rFonts w:ascii="Cambria" w:hAnsi="Cambria"/>
              </w:rPr>
              <w:t>Students will be able</w:t>
            </w:r>
            <w:r w:rsidR="00E57E6D" w:rsidRPr="00D8403D">
              <w:rPr>
                <w:rFonts w:ascii="Cambria" w:hAnsi="Cambria"/>
              </w:rPr>
              <w:t xml:space="preserve"> to justify their answers</w:t>
            </w:r>
            <w:r w:rsidRPr="00D8403D">
              <w:rPr>
                <w:rFonts w:ascii="Cambria" w:hAnsi="Cambria"/>
              </w:rPr>
              <w:t xml:space="preserve"> using the correct terminology.</w:t>
            </w:r>
          </w:p>
        </w:tc>
        <w:tc>
          <w:tcPr>
            <w:tcW w:w="3510" w:type="dxa"/>
          </w:tcPr>
          <w:p w:rsidR="005F06A1" w:rsidRPr="00D8403D" w:rsidRDefault="007444D9" w:rsidP="005F06A1">
            <w:pPr>
              <w:rPr>
                <w:rFonts w:ascii="Cambria" w:hAnsi="Cambria"/>
              </w:rPr>
            </w:pPr>
            <w:r w:rsidRPr="00D8403D">
              <w:rPr>
                <w:rFonts w:ascii="Cambria" w:hAnsi="Cambria"/>
              </w:rPr>
              <w:t xml:space="preserve">I will restate their questions using the correct terminology so that they continuously hear and begin using the correct terms to describe their questions. </w:t>
            </w:r>
          </w:p>
        </w:tc>
        <w:tc>
          <w:tcPr>
            <w:tcW w:w="3438" w:type="dxa"/>
          </w:tcPr>
          <w:p w:rsidR="005F06A1" w:rsidRPr="00D8403D" w:rsidRDefault="007444D9" w:rsidP="005F06A1">
            <w:pPr>
              <w:rPr>
                <w:rFonts w:ascii="Cambria" w:hAnsi="Cambria"/>
              </w:rPr>
            </w:pPr>
            <w:r w:rsidRPr="00D8403D">
              <w:rPr>
                <w:rFonts w:ascii="Cambria" w:hAnsi="Cambria"/>
              </w:rPr>
              <w:t xml:space="preserve">Students will be assessed based on the answers given to me when </w:t>
            </w:r>
            <w:r w:rsidR="00D8403D">
              <w:rPr>
                <w:rFonts w:ascii="Cambria" w:hAnsi="Cambria"/>
              </w:rPr>
              <w:t>doing the ‘oral practice’ activity in class.</w:t>
            </w:r>
          </w:p>
          <w:p w:rsidR="005F06A1" w:rsidRPr="00D8403D" w:rsidRDefault="007444D9" w:rsidP="00D8403D">
            <w:pPr>
              <w:rPr>
                <w:rFonts w:ascii="Cambria" w:hAnsi="Cambria"/>
              </w:rPr>
            </w:pPr>
            <w:r w:rsidRPr="00D8403D">
              <w:rPr>
                <w:rFonts w:ascii="Cambria" w:hAnsi="Cambria"/>
              </w:rPr>
              <w:t>Students will also be asse</w:t>
            </w:r>
            <w:r w:rsidR="00D8403D">
              <w:rPr>
                <w:rFonts w:ascii="Cambria" w:hAnsi="Cambria"/>
              </w:rPr>
              <w:t xml:space="preserve">ssed based on the question on their worksheet. </w:t>
            </w:r>
            <w:r w:rsidR="00B47CF7" w:rsidRPr="00D8403D">
              <w:rPr>
                <w:rFonts w:ascii="Cambria" w:hAnsi="Cambria"/>
              </w:rPr>
              <w:t>I will read the terminology they used.</w:t>
            </w:r>
          </w:p>
        </w:tc>
      </w:tr>
    </w:tbl>
    <w:p w:rsidR="005F06A1" w:rsidRPr="00045C82" w:rsidRDefault="005F06A1" w:rsidP="005F06A1">
      <w:pPr>
        <w:rPr>
          <w:rFonts w:ascii="Cambria" w:hAnsi="Cambria"/>
          <w:sz w:val="22"/>
        </w:rPr>
      </w:pPr>
    </w:p>
    <w:p w:rsidR="00B47CF7" w:rsidRPr="00D8403D" w:rsidRDefault="005F06A1" w:rsidP="00147158">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D8403D">
        <w:rPr>
          <w:rFonts w:ascii="Cambria" w:hAnsi="Cambria"/>
          <w:b/>
        </w:rPr>
        <w:lastRenderedPageBreak/>
        <w:t>Lesson Rationale (Connection to previous instruction and Objective Standards)</w:t>
      </w:r>
    </w:p>
    <w:p w:rsidR="00E57E6D" w:rsidRPr="00D8403D" w:rsidRDefault="00F222C6" w:rsidP="00B47CF7">
      <w:pPr>
        <w:rPr>
          <w:rFonts w:ascii="Cambria" w:hAnsi="Cambria"/>
        </w:rPr>
      </w:pPr>
      <w:r>
        <w:rPr>
          <w:rFonts w:ascii="Cambria" w:hAnsi="Cambria"/>
        </w:rPr>
        <w:t xml:space="preserve">Students have worked with finding the value of x before; however, this time they will see it in an equation form. </w:t>
      </w:r>
      <w:r w:rsidR="009C4338" w:rsidRPr="00D8403D">
        <w:rPr>
          <w:rFonts w:ascii="Cambria" w:hAnsi="Cambria"/>
        </w:rPr>
        <w:t>They will be given enough feedback on</w:t>
      </w:r>
      <w:r>
        <w:rPr>
          <w:rFonts w:ascii="Cambria" w:hAnsi="Cambria"/>
        </w:rPr>
        <w:t xml:space="preserve"> their misconceptions and led to</w:t>
      </w:r>
      <w:r w:rsidR="009C4338" w:rsidRPr="00D8403D">
        <w:rPr>
          <w:rFonts w:ascii="Cambria" w:hAnsi="Cambria"/>
        </w:rPr>
        <w:t xml:space="preserve"> the right path in order to do the </w:t>
      </w:r>
      <w:r>
        <w:rPr>
          <w:rFonts w:ascii="Cambria" w:hAnsi="Cambria"/>
        </w:rPr>
        <w:t xml:space="preserve">homework and </w:t>
      </w:r>
      <w:r w:rsidR="009C4338" w:rsidRPr="00D8403D">
        <w:rPr>
          <w:rFonts w:ascii="Cambria" w:hAnsi="Cambria"/>
        </w:rPr>
        <w:t>worksheet.</w:t>
      </w:r>
    </w:p>
    <w:p w:rsidR="00B47CF7" w:rsidRPr="00D8403D" w:rsidRDefault="00B47CF7" w:rsidP="00B47CF7">
      <w:pPr>
        <w:rPr>
          <w:rFonts w:ascii="Cambria" w:hAnsi="Cambria"/>
        </w:rPr>
      </w:pPr>
    </w:p>
    <w:p w:rsidR="005F06A1" w:rsidRPr="00D8403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D8403D">
        <w:rPr>
          <w:rFonts w:ascii="Cambria" w:hAnsi="Cambria"/>
          <w:b/>
        </w:rPr>
        <w:t>Differentiation, Cultural Responsiveness and/or Accommodation for Individual Differences</w:t>
      </w:r>
    </w:p>
    <w:p w:rsidR="00B47CF7" w:rsidRPr="00D8403D" w:rsidRDefault="00B47CF7" w:rsidP="00C8767F">
      <w:pPr>
        <w:rPr>
          <w:rFonts w:ascii="Cambria" w:hAnsi="Cambria"/>
        </w:rPr>
      </w:pPr>
      <w:r w:rsidRPr="00D8403D">
        <w:rPr>
          <w:rFonts w:ascii="Cambria" w:hAnsi="Cambria"/>
        </w:rPr>
        <w:t xml:space="preserve">To accommodate for </w:t>
      </w:r>
      <w:r w:rsidR="00C8767F" w:rsidRPr="00D8403D">
        <w:rPr>
          <w:rFonts w:ascii="Cambria" w:hAnsi="Cambria"/>
        </w:rPr>
        <w:t>difference</w:t>
      </w:r>
      <w:r w:rsidRPr="00D8403D">
        <w:rPr>
          <w:rFonts w:ascii="Cambria" w:hAnsi="Cambria"/>
        </w:rPr>
        <w:t>s</w:t>
      </w:r>
      <w:r w:rsidR="00C8767F" w:rsidRPr="00D8403D">
        <w:rPr>
          <w:rFonts w:ascii="Cambria" w:hAnsi="Cambria"/>
        </w:rPr>
        <w:t xml:space="preserve"> in mathematical ability the students will be receiving feedback from </w:t>
      </w:r>
      <w:r w:rsidR="008B64D1" w:rsidRPr="00D8403D">
        <w:rPr>
          <w:rFonts w:ascii="Cambria" w:hAnsi="Cambria"/>
        </w:rPr>
        <w:t xml:space="preserve">me. Students will work in pairs and I will be walking around </w:t>
      </w:r>
      <w:r w:rsidR="00F222C6">
        <w:rPr>
          <w:rFonts w:ascii="Cambria" w:hAnsi="Cambria"/>
        </w:rPr>
        <w:t xml:space="preserve">listening to their discussions in the ‘oral practice’ activity from the book on page 29. </w:t>
      </w:r>
      <w:r w:rsidR="00A61A48" w:rsidRPr="00D8403D">
        <w:rPr>
          <w:rFonts w:ascii="Cambria" w:hAnsi="Cambria"/>
        </w:rPr>
        <w:t xml:space="preserve">There will also be a class </w:t>
      </w:r>
      <w:r w:rsidR="00F222C6">
        <w:rPr>
          <w:rFonts w:ascii="Cambria" w:hAnsi="Cambria"/>
        </w:rPr>
        <w:t xml:space="preserve">oral practice. </w:t>
      </w:r>
      <w:r w:rsidR="00A30B9E" w:rsidRPr="00D8403D">
        <w:rPr>
          <w:rFonts w:ascii="Cambria" w:hAnsi="Cambria"/>
        </w:rPr>
        <w:t>There is one student</w:t>
      </w:r>
      <w:r w:rsidRPr="00D8403D">
        <w:rPr>
          <w:rFonts w:ascii="Cambria" w:hAnsi="Cambria"/>
        </w:rPr>
        <w:t xml:space="preserve"> with special needs; thus, </w:t>
      </w:r>
      <w:r w:rsidR="00A30B9E" w:rsidRPr="00D8403D">
        <w:rPr>
          <w:rFonts w:ascii="Cambria" w:hAnsi="Cambria"/>
        </w:rPr>
        <w:t>following the requirements in IEPs and 504 plans,</w:t>
      </w:r>
      <w:r w:rsidR="008B64D1" w:rsidRPr="00D8403D">
        <w:rPr>
          <w:rFonts w:ascii="Cambria" w:hAnsi="Cambria"/>
        </w:rPr>
        <w:t xml:space="preserve"> this student will be given extra</w:t>
      </w:r>
      <w:r w:rsidR="00A30B9E" w:rsidRPr="00D8403D">
        <w:rPr>
          <w:rFonts w:ascii="Cambria" w:hAnsi="Cambria"/>
        </w:rPr>
        <w:t xml:space="preserve"> time to </w:t>
      </w:r>
      <w:r w:rsidR="008B64D1" w:rsidRPr="00D8403D">
        <w:rPr>
          <w:rFonts w:ascii="Cambria" w:hAnsi="Cambria"/>
        </w:rPr>
        <w:t xml:space="preserve">complete the </w:t>
      </w:r>
      <w:r w:rsidR="00F222C6">
        <w:rPr>
          <w:rFonts w:ascii="Cambria" w:hAnsi="Cambria"/>
        </w:rPr>
        <w:t>activities</w:t>
      </w:r>
      <w:r w:rsidR="008B64D1" w:rsidRPr="00D8403D">
        <w:rPr>
          <w:rFonts w:ascii="Cambria" w:hAnsi="Cambria"/>
        </w:rPr>
        <w:t xml:space="preserve">. </w:t>
      </w:r>
      <w:r w:rsidR="00A30B9E" w:rsidRPr="00D8403D">
        <w:rPr>
          <w:rFonts w:ascii="Cambria" w:hAnsi="Cambria"/>
        </w:rPr>
        <w:t>I will be checking up on the student to make sure he slowly but surely is keeping up.</w:t>
      </w:r>
      <w:r w:rsidRPr="00D8403D">
        <w:rPr>
          <w:rFonts w:ascii="Cambria" w:hAnsi="Cambria"/>
        </w:rPr>
        <w:t xml:space="preserve"> </w:t>
      </w:r>
      <w:r w:rsidR="00A30B9E" w:rsidRPr="00D8403D">
        <w:rPr>
          <w:rFonts w:ascii="Cambria" w:hAnsi="Cambria"/>
        </w:rPr>
        <w:t>I will be aware of students’ body language and questions in order to achieve the highest le</w:t>
      </w:r>
      <w:r w:rsidR="008B64D1" w:rsidRPr="00D8403D">
        <w:rPr>
          <w:rFonts w:ascii="Cambria" w:hAnsi="Cambria"/>
        </w:rPr>
        <w:t xml:space="preserve">vel of understanding from them. </w:t>
      </w:r>
      <w:r w:rsidR="00A30B9E" w:rsidRPr="00D8403D">
        <w:rPr>
          <w:rFonts w:ascii="Cambria" w:hAnsi="Cambria"/>
        </w:rPr>
        <w:t xml:space="preserve">Students will also have the opportunity to assess each other’s </w:t>
      </w:r>
      <w:r w:rsidR="008B64D1" w:rsidRPr="00D8403D">
        <w:rPr>
          <w:rFonts w:ascii="Cambria" w:hAnsi="Cambria"/>
        </w:rPr>
        <w:t>thinking sin</w:t>
      </w:r>
      <w:r w:rsidR="00F222C6">
        <w:rPr>
          <w:rFonts w:ascii="Cambria" w:hAnsi="Cambria"/>
        </w:rPr>
        <w:t>ce they will be doing the ‘oral practice’ activity in pairs</w:t>
      </w:r>
      <w:r w:rsidR="008B64D1" w:rsidRPr="00D8403D">
        <w:rPr>
          <w:rFonts w:ascii="Cambria" w:hAnsi="Cambria"/>
        </w:rPr>
        <w:t xml:space="preserve">. </w:t>
      </w:r>
      <w:r w:rsidR="00A30B9E" w:rsidRPr="00D8403D">
        <w:rPr>
          <w:rFonts w:ascii="Cambria" w:hAnsi="Cambria"/>
        </w:rPr>
        <w:t xml:space="preserve"> </w:t>
      </w:r>
    </w:p>
    <w:p w:rsidR="00B47CF7" w:rsidRDefault="00B47CF7" w:rsidP="00C8767F"/>
    <w:p w:rsidR="005F06A1" w:rsidRPr="00F222C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F222C6">
        <w:rPr>
          <w:rFonts w:ascii="Cambria" w:hAnsi="Cambria"/>
          <w:b/>
        </w:rPr>
        <w:t>Materials – Instructional and Technological Needs (attach worksheets used)</w:t>
      </w:r>
    </w:p>
    <w:p w:rsidR="00C8767F" w:rsidRPr="00F222C6" w:rsidRDefault="00C8767F" w:rsidP="00C8767F">
      <w:pPr>
        <w:rPr>
          <w:rFonts w:ascii="Cambria" w:hAnsi="Cambria"/>
        </w:rPr>
      </w:pPr>
      <w:r w:rsidRPr="00F222C6">
        <w:rPr>
          <w:rFonts w:ascii="Cambria" w:hAnsi="Cambria"/>
        </w:rPr>
        <w:t xml:space="preserve">Materials: </w:t>
      </w:r>
      <w:r w:rsidR="00F222C6">
        <w:rPr>
          <w:rFonts w:ascii="Cambria" w:hAnsi="Cambria"/>
        </w:rPr>
        <w:t xml:space="preserve">Computers need to be provided to the students; for example, in a computer lab to do the interactive practice activity. </w:t>
      </w:r>
      <w:r w:rsidR="00A30B9E" w:rsidRPr="00F222C6">
        <w:rPr>
          <w:rFonts w:ascii="Cambria" w:hAnsi="Cambria"/>
        </w:rPr>
        <w:t xml:space="preserve">The </w:t>
      </w:r>
      <w:r w:rsidR="00A61A48" w:rsidRPr="00F222C6">
        <w:rPr>
          <w:rFonts w:ascii="Cambria" w:hAnsi="Cambria"/>
        </w:rPr>
        <w:t xml:space="preserve">worksheet </w:t>
      </w:r>
      <w:r w:rsidR="00A30B9E" w:rsidRPr="00F222C6">
        <w:rPr>
          <w:rFonts w:ascii="Cambria" w:hAnsi="Cambria"/>
        </w:rPr>
        <w:t xml:space="preserve">is attached. </w:t>
      </w:r>
    </w:p>
    <w:p w:rsidR="005F06A1" w:rsidRPr="00045C82" w:rsidRDefault="005F06A1"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510"/>
        <w:gridCol w:w="3150"/>
        <w:gridCol w:w="2610"/>
      </w:tblGrid>
      <w:tr w:rsidR="005F06A1" w:rsidRPr="00045C82">
        <w:tc>
          <w:tcPr>
            <w:tcW w:w="10188" w:type="dxa"/>
            <w:gridSpan w:val="4"/>
            <w:shd w:val="solid"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tc>
          <w:tcPr>
            <w:tcW w:w="918"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2B4C39">
        <w:tc>
          <w:tcPr>
            <w:tcW w:w="918" w:type="dxa"/>
          </w:tcPr>
          <w:p w:rsidR="005F06A1" w:rsidRPr="002B4C39" w:rsidRDefault="00BE533F" w:rsidP="005F06A1">
            <w:pPr>
              <w:rPr>
                <w:rFonts w:ascii="Cambria" w:hAnsi="Cambria"/>
              </w:rPr>
            </w:pPr>
            <w:r>
              <w:rPr>
                <w:rFonts w:ascii="Cambria" w:hAnsi="Cambria"/>
              </w:rPr>
              <w:t>15</w:t>
            </w:r>
            <w:r w:rsidR="009C47D8" w:rsidRPr="002B4C39">
              <w:rPr>
                <w:rFonts w:ascii="Cambria" w:hAnsi="Cambria"/>
              </w:rPr>
              <w:t xml:space="preserve"> min</w:t>
            </w:r>
          </w:p>
        </w:tc>
        <w:tc>
          <w:tcPr>
            <w:tcW w:w="3510" w:type="dxa"/>
          </w:tcPr>
          <w:p w:rsidR="000903E9" w:rsidRPr="002B4C39" w:rsidRDefault="002B4C39" w:rsidP="000903E9">
            <w:pPr>
              <w:rPr>
                <w:rFonts w:ascii="Cambria" w:hAnsi="Cambria"/>
              </w:rPr>
            </w:pPr>
            <w:r>
              <w:rPr>
                <w:rFonts w:ascii="Cambria" w:hAnsi="Cambria"/>
              </w:rPr>
              <w:t xml:space="preserve">There will be a short lesson on solving equations. </w:t>
            </w:r>
            <w:r w:rsidR="00517D4B" w:rsidRPr="002B4C39">
              <w:rPr>
                <w:rFonts w:ascii="Cambria" w:hAnsi="Cambria"/>
              </w:rPr>
              <w:t xml:space="preserve">I will ask students to pair up. Then, </w:t>
            </w:r>
            <w:r w:rsidR="005964E8" w:rsidRPr="002B4C39">
              <w:rPr>
                <w:rFonts w:ascii="Cambria" w:hAnsi="Cambria"/>
              </w:rPr>
              <w:t>I will</w:t>
            </w:r>
            <w:r>
              <w:rPr>
                <w:rFonts w:ascii="Cambria" w:hAnsi="Cambria"/>
              </w:rPr>
              <w:t xml:space="preserve"> ask them to do the ‘oral practice’ activity in their book on page 29.</w:t>
            </w:r>
            <w:r w:rsidR="00517D4B" w:rsidRPr="002B4C39">
              <w:rPr>
                <w:rFonts w:ascii="Cambria" w:hAnsi="Cambria"/>
              </w:rPr>
              <w:t xml:space="preserve"> </w:t>
            </w:r>
            <w:r w:rsidR="00BF6C27" w:rsidRPr="002B4C39">
              <w:rPr>
                <w:rFonts w:ascii="Cambria" w:hAnsi="Cambria"/>
              </w:rPr>
              <w:t xml:space="preserve">I will </w:t>
            </w:r>
            <w:r w:rsidR="00517D4B" w:rsidRPr="002B4C39">
              <w:rPr>
                <w:rFonts w:ascii="Cambria" w:hAnsi="Cambria"/>
              </w:rPr>
              <w:t xml:space="preserve">also </w:t>
            </w:r>
            <w:r w:rsidR="00BF6C27" w:rsidRPr="002B4C39">
              <w:rPr>
                <w:rFonts w:ascii="Cambria" w:hAnsi="Cambria"/>
              </w:rPr>
              <w:t>ask students to stop me and ask ques</w:t>
            </w:r>
            <w:r w:rsidR="00517D4B" w:rsidRPr="002B4C39">
              <w:rPr>
                <w:rFonts w:ascii="Cambria" w:hAnsi="Cambria"/>
              </w:rPr>
              <w:t>tions whenever needed.</w:t>
            </w:r>
            <w:r w:rsidR="00B91E03" w:rsidRPr="002B4C39">
              <w:rPr>
                <w:rFonts w:ascii="Cambria" w:hAnsi="Cambria"/>
              </w:rPr>
              <w:t xml:space="preserve"> I will also be walking around</w:t>
            </w:r>
            <w:r w:rsidR="000903E9">
              <w:rPr>
                <w:rFonts w:ascii="Cambria" w:hAnsi="Cambria"/>
              </w:rPr>
              <w:t xml:space="preserve"> listening to their discussions.</w:t>
            </w:r>
          </w:p>
          <w:p w:rsidR="00555597" w:rsidRPr="002B4C39" w:rsidRDefault="00555597" w:rsidP="005F06A1">
            <w:pPr>
              <w:rPr>
                <w:rFonts w:ascii="Cambria" w:hAnsi="Cambria"/>
              </w:rPr>
            </w:pPr>
          </w:p>
        </w:tc>
        <w:tc>
          <w:tcPr>
            <w:tcW w:w="3150" w:type="dxa"/>
          </w:tcPr>
          <w:p w:rsidR="005F06A1" w:rsidRPr="002B4C39" w:rsidRDefault="000903E9" w:rsidP="000903E9">
            <w:pPr>
              <w:rPr>
                <w:rFonts w:ascii="Cambria" w:hAnsi="Cambria"/>
              </w:rPr>
            </w:pPr>
            <w:r>
              <w:rPr>
                <w:rFonts w:ascii="Cambria" w:hAnsi="Cambria"/>
              </w:rPr>
              <w:t xml:space="preserve">Students will get in pairs </w:t>
            </w:r>
            <w:r w:rsidR="00517D4B" w:rsidRPr="002B4C39">
              <w:rPr>
                <w:rFonts w:ascii="Cambria" w:hAnsi="Cambria"/>
              </w:rPr>
              <w:t xml:space="preserve">and discuss </w:t>
            </w:r>
            <w:r>
              <w:rPr>
                <w:rFonts w:ascii="Cambria" w:hAnsi="Cambria"/>
              </w:rPr>
              <w:t xml:space="preserve">the ‘oral practice’ activity asking a problem to each other. </w:t>
            </w:r>
          </w:p>
        </w:tc>
        <w:tc>
          <w:tcPr>
            <w:tcW w:w="2610" w:type="dxa"/>
          </w:tcPr>
          <w:p w:rsidR="005F06A1" w:rsidRPr="002B4C39" w:rsidRDefault="00B91E03" w:rsidP="000903E9">
            <w:pPr>
              <w:rPr>
                <w:rFonts w:ascii="Cambria" w:hAnsi="Cambria"/>
              </w:rPr>
            </w:pPr>
            <w:r w:rsidRPr="002B4C39">
              <w:rPr>
                <w:rFonts w:ascii="Cambria" w:hAnsi="Cambria"/>
              </w:rPr>
              <w:t xml:space="preserve">Students will work in pairs so that they can have </w:t>
            </w:r>
            <w:r w:rsidR="000903E9">
              <w:rPr>
                <w:rFonts w:ascii="Cambria" w:hAnsi="Cambria"/>
              </w:rPr>
              <w:t xml:space="preserve">a classmate’s perspective, too, and help each other if they are not sure what operation to perform. </w:t>
            </w:r>
            <w:r w:rsidR="008173A3" w:rsidRPr="002B4C39">
              <w:rPr>
                <w:rFonts w:ascii="Cambria" w:hAnsi="Cambria"/>
              </w:rPr>
              <w:t>Walking around will help me assess how students are doing and clear any misconceptions.</w:t>
            </w:r>
          </w:p>
        </w:tc>
      </w:tr>
      <w:tr w:rsidR="005F06A1" w:rsidRPr="000903E9">
        <w:tc>
          <w:tcPr>
            <w:tcW w:w="918" w:type="dxa"/>
          </w:tcPr>
          <w:p w:rsidR="005F06A1" w:rsidRPr="000903E9" w:rsidRDefault="00BE533F" w:rsidP="005F06A1">
            <w:pPr>
              <w:rPr>
                <w:rFonts w:ascii="Cambria" w:hAnsi="Cambria"/>
              </w:rPr>
            </w:pPr>
            <w:r>
              <w:rPr>
                <w:rFonts w:ascii="Cambria" w:hAnsi="Cambria"/>
              </w:rPr>
              <w:t>25</w:t>
            </w:r>
            <w:r w:rsidR="009C47D8" w:rsidRPr="000903E9">
              <w:rPr>
                <w:rFonts w:ascii="Cambria" w:hAnsi="Cambria"/>
              </w:rPr>
              <w:t xml:space="preserve"> min</w:t>
            </w:r>
          </w:p>
        </w:tc>
        <w:tc>
          <w:tcPr>
            <w:tcW w:w="3510" w:type="dxa"/>
          </w:tcPr>
          <w:p w:rsidR="00BE533F" w:rsidRPr="000903E9" w:rsidRDefault="008173A3" w:rsidP="00BE533F">
            <w:pPr>
              <w:rPr>
                <w:rFonts w:ascii="Cambria" w:hAnsi="Cambria"/>
              </w:rPr>
            </w:pPr>
            <w:r w:rsidRPr="000903E9">
              <w:rPr>
                <w:rFonts w:ascii="Cambria" w:hAnsi="Cambria"/>
              </w:rPr>
              <w:t xml:space="preserve">I will have a class discussion </w:t>
            </w:r>
            <w:r w:rsidR="00EC1C4D" w:rsidRPr="000903E9">
              <w:rPr>
                <w:rFonts w:ascii="Cambria" w:hAnsi="Cambria"/>
              </w:rPr>
              <w:t xml:space="preserve">going over </w:t>
            </w:r>
            <w:r w:rsidR="00BE533F">
              <w:rPr>
                <w:rFonts w:ascii="Cambria" w:hAnsi="Cambria"/>
              </w:rPr>
              <w:t>‘oral practice’ in the book</w:t>
            </w:r>
            <w:r w:rsidR="00EC1C4D" w:rsidRPr="000903E9">
              <w:rPr>
                <w:rFonts w:ascii="Cambria" w:hAnsi="Cambria"/>
              </w:rPr>
              <w:t xml:space="preserve">. </w:t>
            </w:r>
            <w:r w:rsidR="00BE533F">
              <w:rPr>
                <w:rFonts w:ascii="Cambria" w:hAnsi="Cambria"/>
              </w:rPr>
              <w:t xml:space="preserve">I will have students work on </w:t>
            </w:r>
            <w:hyperlink r:id="rId5" w:history="1">
              <w:r w:rsidR="00BE533F" w:rsidRPr="0025440B">
                <w:rPr>
                  <w:rStyle w:val="Hyperlink"/>
                </w:rPr>
                <w:t>http://www.ixl.com/math/algebra-1</w:t>
              </w:r>
            </w:hyperlink>
            <w:r w:rsidR="00BE533F">
              <w:t xml:space="preserve"> </w:t>
            </w:r>
            <w:r w:rsidR="00BE533F" w:rsidRPr="00BE533F">
              <w:rPr>
                <w:rFonts w:ascii="Cambria" w:hAnsi="Cambria"/>
              </w:rPr>
              <w:t>under J.3</w:t>
            </w:r>
            <w:r w:rsidR="00BE533F">
              <w:rPr>
                <w:rFonts w:ascii="Cambria" w:hAnsi="Cambria"/>
              </w:rPr>
              <w:t xml:space="preserve"> and J.4, which is an interactive website that gives their score on the upper right corner as they are doing the </w:t>
            </w:r>
            <w:r w:rsidR="00BE533F">
              <w:rPr>
                <w:rFonts w:ascii="Cambria" w:hAnsi="Cambria"/>
              </w:rPr>
              <w:lastRenderedPageBreak/>
              <w:t xml:space="preserve">problems. </w:t>
            </w:r>
          </w:p>
          <w:p w:rsidR="008173A3" w:rsidRPr="000903E9" w:rsidRDefault="008173A3" w:rsidP="0003303B">
            <w:pPr>
              <w:rPr>
                <w:rFonts w:ascii="Cambria" w:hAnsi="Cambria"/>
              </w:rPr>
            </w:pPr>
          </w:p>
        </w:tc>
        <w:tc>
          <w:tcPr>
            <w:tcW w:w="3150" w:type="dxa"/>
          </w:tcPr>
          <w:p w:rsidR="005F06A1" w:rsidRPr="000903E9" w:rsidRDefault="00D95DE7" w:rsidP="00BE4228">
            <w:pPr>
              <w:rPr>
                <w:rFonts w:ascii="Cambria" w:hAnsi="Cambria"/>
              </w:rPr>
            </w:pPr>
            <w:r w:rsidRPr="000903E9">
              <w:rPr>
                <w:rFonts w:ascii="Cambria" w:hAnsi="Cambria"/>
              </w:rPr>
              <w:lastRenderedPageBreak/>
              <w:t>Students will</w:t>
            </w:r>
            <w:r w:rsidR="00BE533F">
              <w:rPr>
                <w:rFonts w:ascii="Cambria" w:hAnsi="Cambria"/>
              </w:rPr>
              <w:t xml:space="preserve"> be i</w:t>
            </w:r>
            <w:r w:rsidR="00BE4228">
              <w:rPr>
                <w:rFonts w:ascii="Cambria" w:hAnsi="Cambria"/>
              </w:rPr>
              <w:t>nvolved in the class ‘oral practice’ activity</w:t>
            </w:r>
            <w:r w:rsidR="00F6169B" w:rsidRPr="000903E9">
              <w:rPr>
                <w:rFonts w:ascii="Cambria" w:hAnsi="Cambria"/>
              </w:rPr>
              <w:t>.</w:t>
            </w:r>
            <w:r w:rsidR="00BE4228">
              <w:rPr>
                <w:rFonts w:ascii="Cambria" w:hAnsi="Cambria"/>
              </w:rPr>
              <w:t xml:space="preserve"> Then, they will go on to a computer to do the practice problems under the IXL website under J.3 and J.4. </w:t>
            </w:r>
            <w:r w:rsidR="00F6169B" w:rsidRPr="000903E9">
              <w:rPr>
                <w:rFonts w:ascii="Cambria" w:hAnsi="Cambria"/>
              </w:rPr>
              <w:t xml:space="preserve">Extra time will be given to those students with special needs. Students will </w:t>
            </w:r>
            <w:r w:rsidR="00F6169B" w:rsidRPr="000903E9">
              <w:rPr>
                <w:rFonts w:ascii="Cambria" w:hAnsi="Cambria"/>
              </w:rPr>
              <w:lastRenderedPageBreak/>
              <w:t xml:space="preserve">ask any questions for guidance. </w:t>
            </w:r>
          </w:p>
        </w:tc>
        <w:tc>
          <w:tcPr>
            <w:tcW w:w="2610" w:type="dxa"/>
          </w:tcPr>
          <w:p w:rsidR="00F6169B" w:rsidRPr="000903E9" w:rsidRDefault="00BE4228" w:rsidP="005F06A1">
            <w:pPr>
              <w:rPr>
                <w:rFonts w:ascii="Cambria" w:hAnsi="Cambria"/>
              </w:rPr>
            </w:pPr>
            <w:r>
              <w:rPr>
                <w:rFonts w:ascii="Cambria" w:hAnsi="Cambria"/>
              </w:rPr>
              <w:lastRenderedPageBreak/>
              <w:t>Assess students</w:t>
            </w:r>
            <w:r w:rsidR="00F6169B" w:rsidRPr="000903E9">
              <w:rPr>
                <w:rFonts w:ascii="Cambria" w:hAnsi="Cambria"/>
              </w:rPr>
              <w:t xml:space="preserve"> through the</w:t>
            </w:r>
            <w:r>
              <w:rPr>
                <w:rFonts w:ascii="Cambria" w:hAnsi="Cambria"/>
              </w:rPr>
              <w:t xml:space="preserve"> ‘oral practice’ activity when working </w:t>
            </w:r>
            <w:r w:rsidR="00F6169B" w:rsidRPr="000903E9">
              <w:rPr>
                <w:rFonts w:ascii="Cambria" w:hAnsi="Cambria"/>
              </w:rPr>
              <w:t>in pairs and as a class. I will find out if they are on the right track based on the</w:t>
            </w:r>
            <w:r w:rsidR="007152DA">
              <w:rPr>
                <w:rFonts w:ascii="Cambria" w:hAnsi="Cambria"/>
              </w:rPr>
              <w:t xml:space="preserve"> score on the IXL website.</w:t>
            </w:r>
            <w:r w:rsidR="00F6169B" w:rsidRPr="000903E9">
              <w:rPr>
                <w:rFonts w:ascii="Cambria" w:hAnsi="Cambria"/>
              </w:rPr>
              <w:t xml:space="preserve"> </w:t>
            </w:r>
            <w:r w:rsidR="00E25419" w:rsidRPr="000903E9">
              <w:rPr>
                <w:rFonts w:ascii="Cambria" w:hAnsi="Cambria"/>
              </w:rPr>
              <w:t xml:space="preserve">The formative </w:t>
            </w:r>
            <w:r w:rsidR="00E25419" w:rsidRPr="000903E9">
              <w:rPr>
                <w:rFonts w:ascii="Cambria" w:hAnsi="Cambria"/>
              </w:rPr>
              <w:lastRenderedPageBreak/>
              <w:t xml:space="preserve">assessment will also be evaluating how well they </w:t>
            </w:r>
            <w:r w:rsidR="007152DA">
              <w:rPr>
                <w:rFonts w:ascii="Cambria" w:hAnsi="Cambria"/>
              </w:rPr>
              <w:t>solve the equations.</w:t>
            </w:r>
          </w:p>
          <w:p w:rsidR="005F06A1" w:rsidRPr="000903E9" w:rsidRDefault="005F06A1" w:rsidP="005F06A1">
            <w:pPr>
              <w:rPr>
                <w:rFonts w:ascii="Cambria" w:hAnsi="Cambria"/>
              </w:rPr>
            </w:pPr>
          </w:p>
        </w:tc>
      </w:tr>
      <w:tr w:rsidR="005F06A1" w:rsidRPr="007152DA">
        <w:tc>
          <w:tcPr>
            <w:tcW w:w="918" w:type="dxa"/>
          </w:tcPr>
          <w:p w:rsidR="005F06A1" w:rsidRPr="007152DA" w:rsidRDefault="00BE533F" w:rsidP="005F06A1">
            <w:pPr>
              <w:rPr>
                <w:rFonts w:ascii="Cambria" w:hAnsi="Cambria"/>
              </w:rPr>
            </w:pPr>
            <w:r w:rsidRPr="007152DA">
              <w:rPr>
                <w:rFonts w:ascii="Cambria" w:hAnsi="Cambria"/>
              </w:rPr>
              <w:lastRenderedPageBreak/>
              <w:t>10</w:t>
            </w:r>
            <w:r w:rsidR="009C47D8" w:rsidRPr="007152DA">
              <w:rPr>
                <w:rFonts w:ascii="Cambria" w:hAnsi="Cambria"/>
              </w:rPr>
              <w:t xml:space="preserve"> min</w:t>
            </w:r>
          </w:p>
        </w:tc>
        <w:tc>
          <w:tcPr>
            <w:tcW w:w="3510" w:type="dxa"/>
          </w:tcPr>
          <w:p w:rsidR="005F06A1" w:rsidRPr="007152DA" w:rsidRDefault="00330C0F" w:rsidP="003A7D69">
            <w:pPr>
              <w:rPr>
                <w:rFonts w:ascii="Cambria" w:hAnsi="Cambria"/>
              </w:rPr>
            </w:pPr>
            <w:r w:rsidRPr="007152DA">
              <w:rPr>
                <w:rFonts w:ascii="Cambria" w:hAnsi="Cambria"/>
              </w:rPr>
              <w:t xml:space="preserve">I </w:t>
            </w:r>
            <w:r w:rsidR="003A7D69" w:rsidRPr="007152DA">
              <w:rPr>
                <w:rFonts w:ascii="Cambria" w:hAnsi="Cambria"/>
              </w:rPr>
              <w:t xml:space="preserve">will be wrapping up the lesson. I will make sure students were able to </w:t>
            </w:r>
            <w:r w:rsidR="007152DA">
              <w:rPr>
                <w:rFonts w:ascii="Cambria" w:hAnsi="Cambria"/>
              </w:rPr>
              <w:t xml:space="preserve">solve the equations correctly. Students will get homework problems from the book on page 29 numbers 1-30 and a worksheet to explain their conceptual understanding. </w:t>
            </w:r>
          </w:p>
          <w:p w:rsidR="00555597" w:rsidRPr="007152DA" w:rsidRDefault="00555597" w:rsidP="003A7D69">
            <w:pPr>
              <w:rPr>
                <w:rFonts w:ascii="Cambria" w:hAnsi="Cambria"/>
              </w:rPr>
            </w:pPr>
          </w:p>
        </w:tc>
        <w:tc>
          <w:tcPr>
            <w:tcW w:w="3150" w:type="dxa"/>
          </w:tcPr>
          <w:p w:rsidR="00BF6C27" w:rsidRPr="007152DA" w:rsidRDefault="00330C0F" w:rsidP="00D343D4">
            <w:pPr>
              <w:rPr>
                <w:rFonts w:ascii="Cambria" w:hAnsi="Cambria"/>
              </w:rPr>
            </w:pPr>
            <w:r w:rsidRPr="007152DA">
              <w:rPr>
                <w:rFonts w:ascii="Cambria" w:hAnsi="Cambria"/>
              </w:rPr>
              <w:t>Students will</w:t>
            </w:r>
            <w:r w:rsidR="00D343D4">
              <w:rPr>
                <w:rFonts w:ascii="Cambria" w:hAnsi="Cambria"/>
              </w:rPr>
              <w:t xml:space="preserve"> finish up working on the practice problems on IXL. Students will be given homework problems from the book and a worksheet.</w:t>
            </w:r>
          </w:p>
        </w:tc>
        <w:tc>
          <w:tcPr>
            <w:tcW w:w="2610" w:type="dxa"/>
          </w:tcPr>
          <w:p w:rsidR="003A7D69" w:rsidRPr="007152DA" w:rsidRDefault="00D343D4" w:rsidP="00CD6787">
            <w:pPr>
              <w:rPr>
                <w:rFonts w:ascii="Cambria" w:hAnsi="Cambria"/>
              </w:rPr>
            </w:pPr>
            <w:r>
              <w:rPr>
                <w:rFonts w:ascii="Cambria" w:hAnsi="Cambria"/>
              </w:rPr>
              <w:t>Assess how students</w:t>
            </w:r>
            <w:r w:rsidR="003A7D69" w:rsidRPr="007152DA">
              <w:rPr>
                <w:rFonts w:ascii="Cambria" w:hAnsi="Cambria"/>
              </w:rPr>
              <w:t xml:space="preserve"> did, clear up their misunderstandings,</w:t>
            </w:r>
            <w:r>
              <w:rPr>
                <w:rFonts w:ascii="Cambria" w:hAnsi="Cambria"/>
              </w:rPr>
              <w:t xml:space="preserve"> and give them more problems to practice</w:t>
            </w:r>
            <w:r w:rsidR="003A7D69" w:rsidRPr="007152DA">
              <w:rPr>
                <w:rFonts w:ascii="Cambria" w:hAnsi="Cambria"/>
              </w:rPr>
              <w:t xml:space="preserve">. </w:t>
            </w:r>
          </w:p>
          <w:p w:rsidR="005F06A1" w:rsidRPr="007152DA" w:rsidRDefault="005F06A1" w:rsidP="003A7D69">
            <w:pPr>
              <w:rPr>
                <w:rFonts w:ascii="Cambria" w:hAnsi="Cambria"/>
              </w:rPr>
            </w:pPr>
          </w:p>
        </w:tc>
      </w:tr>
    </w:tbl>
    <w:p w:rsidR="00F710FE" w:rsidRPr="00D343D4" w:rsidRDefault="00A30632" w:rsidP="00D343D4">
      <w:pPr>
        <w:autoSpaceDE w:val="0"/>
        <w:autoSpaceDN w:val="0"/>
        <w:adjustRightInd w:val="0"/>
      </w:pPr>
      <w:r>
        <w:t>There will be a benchmark assessment</w:t>
      </w:r>
      <w:r w:rsidR="00D343D4">
        <w:t xml:space="preserve"> at the end of the unit.</w:t>
      </w:r>
    </w:p>
    <w:p w:rsidR="009C47D8" w:rsidRDefault="009C47D8" w:rsidP="005F06A1">
      <w:pPr>
        <w:rPr>
          <w:rFonts w:ascii="Cambria" w:hAnsi="Cambria"/>
          <w:sz w:val="22"/>
          <w:szCs w:val="44"/>
        </w:rPr>
      </w:pPr>
    </w:p>
    <w:p w:rsidR="00066874" w:rsidRDefault="00066874" w:rsidP="005F06A1">
      <w:pPr>
        <w:rPr>
          <w:rFonts w:ascii="Cambria" w:hAnsi="Cambria"/>
          <w:sz w:val="22"/>
          <w:szCs w:val="44"/>
        </w:rPr>
      </w:pPr>
    </w:p>
    <w:p w:rsidR="00066874" w:rsidRDefault="00066874" w:rsidP="005F06A1">
      <w:pPr>
        <w:rPr>
          <w:rFonts w:ascii="Cambria" w:hAnsi="Cambria"/>
          <w:sz w:val="22"/>
          <w:szCs w:val="44"/>
        </w:rPr>
      </w:pPr>
    </w:p>
    <w:p w:rsidR="00066874" w:rsidRDefault="00066874" w:rsidP="005F06A1">
      <w:pPr>
        <w:rPr>
          <w:rFonts w:ascii="Cambria" w:hAnsi="Cambria"/>
          <w:sz w:val="22"/>
          <w:szCs w:val="44"/>
        </w:rPr>
      </w:pPr>
    </w:p>
    <w:p w:rsidR="0016126A" w:rsidRDefault="0016126A" w:rsidP="005F06A1">
      <w:pPr>
        <w:rPr>
          <w:rFonts w:ascii="Cambria" w:hAnsi="Cambria"/>
          <w:sz w:val="22"/>
          <w:szCs w:val="44"/>
        </w:rPr>
      </w:pPr>
    </w:p>
    <w:p w:rsidR="0016126A" w:rsidRDefault="0016126A" w:rsidP="005F06A1">
      <w:pPr>
        <w:rPr>
          <w:rFonts w:ascii="Cambria" w:hAnsi="Cambria"/>
          <w:sz w:val="22"/>
          <w:szCs w:val="44"/>
        </w:rPr>
      </w:pPr>
    </w:p>
    <w:p w:rsidR="00A61A48" w:rsidRDefault="00A61A48" w:rsidP="00A61A48">
      <w:pPr>
        <w:rPr>
          <w:sz w:val="28"/>
        </w:rPr>
      </w:pPr>
      <w:r>
        <w:rPr>
          <w:sz w:val="28"/>
        </w:rPr>
        <w:t>Name</w:t>
      </w:r>
      <w:proofErr w:type="gramStart"/>
      <w:r>
        <w:rPr>
          <w:sz w:val="28"/>
        </w:rPr>
        <w:t>:_</w:t>
      </w:r>
      <w:proofErr w:type="gramEnd"/>
      <w:r>
        <w:rPr>
          <w:sz w:val="28"/>
        </w:rPr>
        <w:t>____________________</w:t>
      </w:r>
      <w:r>
        <w:rPr>
          <w:sz w:val="28"/>
        </w:rPr>
        <w:tab/>
      </w:r>
      <w:r>
        <w:rPr>
          <w:sz w:val="28"/>
        </w:rPr>
        <w:tab/>
      </w:r>
      <w:r>
        <w:rPr>
          <w:sz w:val="28"/>
        </w:rPr>
        <w:tab/>
      </w:r>
      <w:r>
        <w:rPr>
          <w:sz w:val="28"/>
        </w:rPr>
        <w:tab/>
      </w:r>
      <w:r>
        <w:rPr>
          <w:sz w:val="28"/>
        </w:rPr>
        <w:tab/>
        <w:t>Date:________</w:t>
      </w:r>
    </w:p>
    <w:p w:rsidR="003A7D69" w:rsidRDefault="003A7D69" w:rsidP="00A61A48">
      <w:pPr>
        <w:rPr>
          <w:sz w:val="28"/>
        </w:rPr>
      </w:pPr>
    </w:p>
    <w:p w:rsidR="00A61A48" w:rsidRDefault="00D343D4" w:rsidP="00A61A48">
      <w:pPr>
        <w:jc w:val="center"/>
        <w:rPr>
          <w:b/>
          <w:sz w:val="28"/>
        </w:rPr>
      </w:pPr>
      <w:r>
        <w:rPr>
          <w:b/>
          <w:sz w:val="28"/>
        </w:rPr>
        <w:t>Where is the mistake?</w:t>
      </w:r>
    </w:p>
    <w:p w:rsidR="00D343D4" w:rsidRDefault="00D343D4" w:rsidP="00D343D4">
      <w:pPr>
        <w:rPr>
          <w:b/>
          <w:sz w:val="28"/>
        </w:rPr>
      </w:pPr>
    </w:p>
    <w:p w:rsidR="00066874" w:rsidRDefault="00066874" w:rsidP="00D343D4">
      <w:pPr>
        <w:rPr>
          <w:sz w:val="28"/>
        </w:rPr>
      </w:pPr>
      <w:proofErr w:type="spellStart"/>
      <w:r>
        <w:rPr>
          <w:sz w:val="28"/>
        </w:rPr>
        <w:t>Jocie</w:t>
      </w:r>
      <w:proofErr w:type="spellEnd"/>
      <w:r>
        <w:rPr>
          <w:sz w:val="28"/>
        </w:rPr>
        <w:t xml:space="preserve"> solved the following inequality; however, she made a mistake. Find the mistake and explain what she needs to do to fix it.</w:t>
      </w:r>
    </w:p>
    <w:p w:rsidR="00066874" w:rsidRDefault="00066874" w:rsidP="00D343D4">
      <w:pPr>
        <w:rPr>
          <w:sz w:val="28"/>
        </w:rPr>
      </w:pPr>
    </w:p>
    <w:p w:rsidR="00066874" w:rsidRDefault="00066874" w:rsidP="00D343D4">
      <w:pPr>
        <w:rPr>
          <w:sz w:val="28"/>
        </w:rPr>
      </w:pPr>
    </w:p>
    <w:p w:rsidR="00D343D4" w:rsidRDefault="00D343D4" w:rsidP="00D343D4">
      <w:pPr>
        <w:rPr>
          <w:sz w:val="28"/>
        </w:rPr>
      </w:pPr>
      <w:r>
        <w:rPr>
          <w:sz w:val="28"/>
        </w:rPr>
        <w:t xml:space="preserve">-3x + 1 ≥ </w:t>
      </w:r>
      <w:r w:rsidR="00066874">
        <w:rPr>
          <w:sz w:val="28"/>
        </w:rPr>
        <w:t>-</w:t>
      </w:r>
      <w:r>
        <w:rPr>
          <w:sz w:val="28"/>
        </w:rPr>
        <w:t>5</w:t>
      </w:r>
    </w:p>
    <w:p w:rsidR="00D343D4" w:rsidRDefault="00D343D4" w:rsidP="00D343D4">
      <w:pPr>
        <w:rPr>
          <w:sz w:val="28"/>
        </w:rPr>
      </w:pPr>
      <w:r>
        <w:rPr>
          <w:sz w:val="28"/>
        </w:rPr>
        <w:t xml:space="preserve">     -</w:t>
      </w:r>
      <w:proofErr w:type="gramStart"/>
      <w:r>
        <w:rPr>
          <w:sz w:val="28"/>
        </w:rPr>
        <w:t>3x  ≥</w:t>
      </w:r>
      <w:proofErr w:type="gramEnd"/>
      <w:r>
        <w:rPr>
          <w:sz w:val="28"/>
        </w:rPr>
        <w:t xml:space="preserve"> </w:t>
      </w:r>
      <w:r w:rsidR="00066874">
        <w:rPr>
          <w:sz w:val="28"/>
        </w:rPr>
        <w:t>-5 – 1</w:t>
      </w:r>
    </w:p>
    <w:p w:rsidR="00066874" w:rsidRDefault="00066874" w:rsidP="00D343D4">
      <w:pPr>
        <w:rPr>
          <w:sz w:val="28"/>
        </w:rPr>
      </w:pPr>
      <w:r>
        <w:rPr>
          <w:sz w:val="28"/>
        </w:rPr>
        <w:t xml:space="preserve">     -3x ≥ -6</w:t>
      </w:r>
    </w:p>
    <w:p w:rsidR="00066874" w:rsidRDefault="00066874" w:rsidP="00D343D4">
      <w:pPr>
        <w:rPr>
          <w:sz w:val="28"/>
        </w:rPr>
      </w:pPr>
      <w:r>
        <w:rPr>
          <w:sz w:val="28"/>
        </w:rPr>
        <w:t xml:space="preserve">        </w:t>
      </w:r>
      <w:proofErr w:type="gramStart"/>
      <w:r>
        <w:rPr>
          <w:sz w:val="28"/>
        </w:rPr>
        <w:t>x</w:t>
      </w:r>
      <w:proofErr w:type="gramEnd"/>
      <w:r>
        <w:rPr>
          <w:sz w:val="28"/>
        </w:rPr>
        <w:t xml:space="preserve"> ≥ -6/-3</w:t>
      </w:r>
    </w:p>
    <w:p w:rsidR="00066874" w:rsidRPr="00D343D4" w:rsidRDefault="00066874" w:rsidP="00D343D4">
      <w:pPr>
        <w:rPr>
          <w:sz w:val="28"/>
        </w:rPr>
      </w:pPr>
      <w:r>
        <w:rPr>
          <w:sz w:val="28"/>
        </w:rPr>
        <w:t xml:space="preserve">        </w:t>
      </w:r>
      <w:proofErr w:type="gramStart"/>
      <w:r>
        <w:rPr>
          <w:sz w:val="28"/>
        </w:rPr>
        <w:t>x</w:t>
      </w:r>
      <w:proofErr w:type="gramEnd"/>
      <w:r>
        <w:rPr>
          <w:sz w:val="28"/>
        </w:rPr>
        <w:t xml:space="preserve"> ≥ 2</w:t>
      </w:r>
    </w:p>
    <w:p w:rsidR="003A7D69" w:rsidRPr="003B6B1B" w:rsidRDefault="003A7D69" w:rsidP="00A61A48">
      <w:pPr>
        <w:jc w:val="center"/>
        <w:rPr>
          <w:b/>
          <w:sz w:val="28"/>
        </w:rPr>
      </w:pPr>
    </w:p>
    <w:p w:rsidR="005A432E" w:rsidRDefault="005A432E" w:rsidP="00A61A48">
      <w:pPr>
        <w:rPr>
          <w:b/>
        </w:rPr>
      </w:pPr>
    </w:p>
    <w:p w:rsidR="005A432E" w:rsidRDefault="005A432E" w:rsidP="00A61A48">
      <w:pPr>
        <w:rPr>
          <w:b/>
        </w:rPr>
      </w:pPr>
    </w:p>
    <w:p w:rsidR="005A432E" w:rsidRPr="003A7D69" w:rsidRDefault="005A432E" w:rsidP="00A61A48">
      <w:pPr>
        <w:rPr>
          <w:b/>
        </w:rPr>
      </w:pPr>
    </w:p>
    <w:p w:rsidR="00EC1C4D" w:rsidRDefault="00EC1C4D" w:rsidP="00A61A48"/>
    <w:p w:rsidR="0016126A" w:rsidRDefault="0016126A" w:rsidP="005F06A1">
      <w:pPr>
        <w:rPr>
          <w:rFonts w:ascii="Cambria" w:hAnsi="Cambria"/>
          <w:sz w:val="22"/>
          <w:szCs w:val="44"/>
        </w:rPr>
      </w:pPr>
    </w:p>
    <w:p w:rsidR="0016126A" w:rsidRDefault="0016126A" w:rsidP="005F06A1">
      <w:pPr>
        <w:rPr>
          <w:rFonts w:ascii="Cambria" w:hAnsi="Cambria"/>
          <w:sz w:val="22"/>
          <w:szCs w:val="44"/>
        </w:rPr>
      </w:pPr>
    </w:p>
    <w:p w:rsidR="00582AD9" w:rsidRDefault="00582AD9" w:rsidP="005F06A1">
      <w:pPr>
        <w:rPr>
          <w:rFonts w:ascii="Cambria" w:hAnsi="Cambria"/>
          <w:sz w:val="22"/>
          <w:szCs w:val="44"/>
        </w:rPr>
      </w:pPr>
    </w:p>
    <w:p w:rsidR="009C47D8" w:rsidRPr="00216621" w:rsidRDefault="009C47D8" w:rsidP="005F06A1">
      <w:pPr>
        <w:rPr>
          <w:rFonts w:ascii="Cambria" w:hAnsi="Cambria"/>
          <w:sz w:val="22"/>
          <w:szCs w:val="44"/>
        </w:rPr>
      </w:pPr>
    </w:p>
    <w:sectPr w:rsidR="009C47D8" w:rsidRPr="00216621"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7F1259"/>
    <w:multiLevelType w:val="hybridMultilevel"/>
    <w:tmpl w:val="AD3A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C1602"/>
    <w:multiLevelType w:val="hybridMultilevel"/>
    <w:tmpl w:val="DB12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4300E"/>
    <w:multiLevelType w:val="hybridMultilevel"/>
    <w:tmpl w:val="B4825FA4"/>
    <w:lvl w:ilvl="0" w:tplc="242ACC92">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69664AC"/>
    <w:multiLevelType w:val="hybridMultilevel"/>
    <w:tmpl w:val="E6AAC7E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
  </w:num>
  <w:num w:numId="5">
    <w:abstractNumId w:val="23"/>
  </w:num>
  <w:num w:numId="6">
    <w:abstractNumId w:val="10"/>
  </w:num>
  <w:num w:numId="7">
    <w:abstractNumId w:val="5"/>
  </w:num>
  <w:num w:numId="8">
    <w:abstractNumId w:val="20"/>
  </w:num>
  <w:num w:numId="9">
    <w:abstractNumId w:val="25"/>
  </w:num>
  <w:num w:numId="10">
    <w:abstractNumId w:val="16"/>
  </w:num>
  <w:num w:numId="11">
    <w:abstractNumId w:val="3"/>
  </w:num>
  <w:num w:numId="12">
    <w:abstractNumId w:val="15"/>
  </w:num>
  <w:num w:numId="13">
    <w:abstractNumId w:val="26"/>
  </w:num>
  <w:num w:numId="14">
    <w:abstractNumId w:val="6"/>
  </w:num>
  <w:num w:numId="15">
    <w:abstractNumId w:val="13"/>
  </w:num>
  <w:num w:numId="16">
    <w:abstractNumId w:val="8"/>
  </w:num>
  <w:num w:numId="17">
    <w:abstractNumId w:val="21"/>
  </w:num>
  <w:num w:numId="18">
    <w:abstractNumId w:val="7"/>
  </w:num>
  <w:num w:numId="19">
    <w:abstractNumId w:val="9"/>
  </w:num>
  <w:num w:numId="20">
    <w:abstractNumId w:val="11"/>
  </w:num>
  <w:num w:numId="21">
    <w:abstractNumId w:val="14"/>
  </w:num>
  <w:num w:numId="22">
    <w:abstractNumId w:val="1"/>
  </w:num>
  <w:num w:numId="23">
    <w:abstractNumId w:val="0"/>
  </w:num>
  <w:num w:numId="24">
    <w:abstractNumId w:val="24"/>
  </w:num>
  <w:num w:numId="25">
    <w:abstractNumId w:val="18"/>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E"/>
    <w:rsid w:val="0003303B"/>
    <w:rsid w:val="00035CDC"/>
    <w:rsid w:val="00066874"/>
    <w:rsid w:val="00083A8B"/>
    <w:rsid w:val="000903E9"/>
    <w:rsid w:val="001265BA"/>
    <w:rsid w:val="00147158"/>
    <w:rsid w:val="00155079"/>
    <w:rsid w:val="0016126A"/>
    <w:rsid w:val="001843C4"/>
    <w:rsid w:val="00205654"/>
    <w:rsid w:val="00224229"/>
    <w:rsid w:val="00227453"/>
    <w:rsid w:val="00257F8A"/>
    <w:rsid w:val="00283EB0"/>
    <w:rsid w:val="00291CAE"/>
    <w:rsid w:val="002B4C39"/>
    <w:rsid w:val="00312F00"/>
    <w:rsid w:val="00330C0F"/>
    <w:rsid w:val="00373792"/>
    <w:rsid w:val="003A7D69"/>
    <w:rsid w:val="00403E87"/>
    <w:rsid w:val="0048039D"/>
    <w:rsid w:val="004E2CB1"/>
    <w:rsid w:val="005014B1"/>
    <w:rsid w:val="00515B5F"/>
    <w:rsid w:val="00517D4B"/>
    <w:rsid w:val="0052331F"/>
    <w:rsid w:val="00555597"/>
    <w:rsid w:val="00582AD9"/>
    <w:rsid w:val="00586442"/>
    <w:rsid w:val="005964E8"/>
    <w:rsid w:val="005A432E"/>
    <w:rsid w:val="005C1D63"/>
    <w:rsid w:val="005F06A1"/>
    <w:rsid w:val="005F4A3F"/>
    <w:rsid w:val="0061134A"/>
    <w:rsid w:val="00631093"/>
    <w:rsid w:val="00665F36"/>
    <w:rsid w:val="006776E7"/>
    <w:rsid w:val="006A5EBC"/>
    <w:rsid w:val="007152DA"/>
    <w:rsid w:val="007444D9"/>
    <w:rsid w:val="0074767A"/>
    <w:rsid w:val="007865A4"/>
    <w:rsid w:val="007F49A3"/>
    <w:rsid w:val="008173A3"/>
    <w:rsid w:val="00857C81"/>
    <w:rsid w:val="008B55D2"/>
    <w:rsid w:val="008B64D1"/>
    <w:rsid w:val="008D7AD3"/>
    <w:rsid w:val="009A6C64"/>
    <w:rsid w:val="009C4338"/>
    <w:rsid w:val="009C47D8"/>
    <w:rsid w:val="009D188A"/>
    <w:rsid w:val="00A0541C"/>
    <w:rsid w:val="00A1593E"/>
    <w:rsid w:val="00A30632"/>
    <w:rsid w:val="00A30B9E"/>
    <w:rsid w:val="00A40E83"/>
    <w:rsid w:val="00A61A48"/>
    <w:rsid w:val="00A61E1B"/>
    <w:rsid w:val="00A83177"/>
    <w:rsid w:val="00AD60FE"/>
    <w:rsid w:val="00AE613D"/>
    <w:rsid w:val="00AE6AA0"/>
    <w:rsid w:val="00B12387"/>
    <w:rsid w:val="00B21532"/>
    <w:rsid w:val="00B47CF7"/>
    <w:rsid w:val="00B91E03"/>
    <w:rsid w:val="00BE4228"/>
    <w:rsid w:val="00BE533F"/>
    <w:rsid w:val="00BF6C27"/>
    <w:rsid w:val="00C000D3"/>
    <w:rsid w:val="00C043E2"/>
    <w:rsid w:val="00C172DC"/>
    <w:rsid w:val="00C2495B"/>
    <w:rsid w:val="00C45DE9"/>
    <w:rsid w:val="00C50F0D"/>
    <w:rsid w:val="00C546F1"/>
    <w:rsid w:val="00C67271"/>
    <w:rsid w:val="00C74275"/>
    <w:rsid w:val="00C8767F"/>
    <w:rsid w:val="00CD6787"/>
    <w:rsid w:val="00D20AC5"/>
    <w:rsid w:val="00D343D4"/>
    <w:rsid w:val="00D77419"/>
    <w:rsid w:val="00D8403D"/>
    <w:rsid w:val="00D95DE7"/>
    <w:rsid w:val="00E10DDA"/>
    <w:rsid w:val="00E17DE0"/>
    <w:rsid w:val="00E25419"/>
    <w:rsid w:val="00E50671"/>
    <w:rsid w:val="00E57E6D"/>
    <w:rsid w:val="00E945CB"/>
    <w:rsid w:val="00E94DA7"/>
    <w:rsid w:val="00EB43F6"/>
    <w:rsid w:val="00EC1C4D"/>
    <w:rsid w:val="00F222C6"/>
    <w:rsid w:val="00F224A6"/>
    <w:rsid w:val="00F50C35"/>
    <w:rsid w:val="00F6169B"/>
    <w:rsid w:val="00F710FE"/>
    <w:rsid w:val="00F73FF9"/>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157444-C13E-4CBF-9999-7EDC3D5C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67F"/>
    <w:pPr>
      <w:spacing w:before="120" w:after="120" w:line="240" w:lineRule="atLeast"/>
      <w:ind w:left="720"/>
      <w:contextualSpacing/>
    </w:pPr>
    <w:rPr>
      <w:rFonts w:ascii="Arial" w:hAnsi="Arial"/>
      <w:sz w:val="22"/>
      <w:szCs w:val="19"/>
    </w:rPr>
  </w:style>
  <w:style w:type="character" w:customStyle="1" w:styleId="mi">
    <w:name w:val="mi"/>
    <w:rsid w:val="00C50F0D"/>
  </w:style>
  <w:style w:type="character" w:customStyle="1" w:styleId="mo">
    <w:name w:val="mo"/>
    <w:rsid w:val="00C50F0D"/>
  </w:style>
  <w:style w:type="character" w:customStyle="1" w:styleId="mn">
    <w:name w:val="mn"/>
    <w:rsid w:val="00C50F0D"/>
  </w:style>
  <w:style w:type="character" w:styleId="Hyperlink">
    <w:name w:val="Hyperlink"/>
    <w:basedOn w:val="DefaultParagraphFont"/>
    <w:uiPriority w:val="99"/>
    <w:rsid w:val="00555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l.com/math/algebr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salyerk</dc:creator>
  <cp:keywords/>
  <dc:description/>
  <cp:lastModifiedBy>Maira Carmona</cp:lastModifiedBy>
  <cp:revision>10</cp:revision>
  <cp:lastPrinted>2013-05-21T20:24:00Z</cp:lastPrinted>
  <dcterms:created xsi:type="dcterms:W3CDTF">2014-01-29T02:31:00Z</dcterms:created>
  <dcterms:modified xsi:type="dcterms:W3CDTF">2014-02-04T06:36:00Z</dcterms:modified>
</cp:coreProperties>
</file>