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D4" w:rsidRPr="00984089" w:rsidRDefault="003D71D4" w:rsidP="005F06A1">
      <w:pPr>
        <w:rPr>
          <w:rFonts w:ascii="Cambria" w:hAnsi="Cambria"/>
          <w:sz w:val="22"/>
          <w:szCs w:val="32"/>
        </w:rPr>
      </w:pPr>
      <w:r w:rsidRPr="00045C82">
        <w:rPr>
          <w:rFonts w:ascii="Cambria" w:hAnsi="Cambria"/>
          <w:b/>
          <w:sz w:val="22"/>
          <w:szCs w:val="32"/>
        </w:rPr>
        <w:t>Lesson Title:</w:t>
      </w:r>
      <w:r w:rsidR="00C71702">
        <w:rPr>
          <w:rFonts w:ascii="Cambria" w:hAnsi="Cambria"/>
          <w:b/>
          <w:sz w:val="22"/>
          <w:szCs w:val="32"/>
        </w:rPr>
        <w:t xml:space="preserve">  </w:t>
      </w:r>
      <w:r w:rsidR="00E13628">
        <w:rPr>
          <w:rFonts w:ascii="Cambria" w:hAnsi="Cambria"/>
          <w:sz w:val="22"/>
          <w:szCs w:val="32"/>
        </w:rPr>
        <w:t>Circle Tool Activity</w:t>
      </w:r>
      <w:r w:rsidR="00E13628">
        <w:rPr>
          <w:rFonts w:ascii="Cambria" w:hAnsi="Cambria"/>
          <w:sz w:val="22"/>
          <w:szCs w:val="32"/>
        </w:rPr>
        <w:tab/>
      </w:r>
    </w:p>
    <w:p w:rsidR="005F06A1" w:rsidRPr="00C847DA" w:rsidRDefault="005F06A1" w:rsidP="005F06A1">
      <w:pPr>
        <w:rPr>
          <w:rFonts w:ascii="Cambria" w:hAnsi="Cambria"/>
          <w:sz w:val="22"/>
          <w:szCs w:val="32"/>
        </w:rPr>
      </w:pPr>
      <w:r w:rsidRPr="00045C82">
        <w:rPr>
          <w:rFonts w:ascii="Cambria" w:hAnsi="Cambria"/>
          <w:b/>
          <w:sz w:val="22"/>
          <w:szCs w:val="32"/>
        </w:rPr>
        <w:t>Unit Title:</w:t>
      </w:r>
      <w:r w:rsidR="00E13628">
        <w:rPr>
          <w:rFonts w:ascii="Cambria" w:hAnsi="Cambria"/>
          <w:sz w:val="22"/>
          <w:szCs w:val="32"/>
        </w:rPr>
        <w:t xml:space="preserve"> Circles</w:t>
      </w:r>
    </w:p>
    <w:p w:rsidR="005F06A1" w:rsidRPr="00045C82" w:rsidRDefault="005F06A1" w:rsidP="005F06A1">
      <w:pPr>
        <w:rPr>
          <w:rFonts w:ascii="Cambria" w:hAnsi="Cambria"/>
          <w:sz w:val="22"/>
          <w:szCs w:val="32"/>
        </w:rPr>
      </w:pPr>
      <w:r w:rsidRPr="00045C82">
        <w:rPr>
          <w:rFonts w:ascii="Cambria" w:hAnsi="Cambria"/>
          <w:b/>
          <w:sz w:val="22"/>
          <w:szCs w:val="32"/>
        </w:rPr>
        <w:t>Teacher Candidate</w:t>
      </w:r>
      <w:r w:rsidRPr="00C71702">
        <w:rPr>
          <w:rFonts w:ascii="Cambria" w:hAnsi="Cambria"/>
          <w:sz w:val="22"/>
          <w:szCs w:val="32"/>
        </w:rPr>
        <w:t>:</w:t>
      </w:r>
      <w:r w:rsidR="00C71702" w:rsidRPr="00C71702">
        <w:rPr>
          <w:rFonts w:ascii="Cambria" w:hAnsi="Cambria"/>
          <w:sz w:val="22"/>
          <w:szCs w:val="32"/>
        </w:rPr>
        <w:t xml:space="preserve"> Jessica Coots</w:t>
      </w:r>
    </w:p>
    <w:p w:rsidR="005F06A1" w:rsidRPr="00045C82" w:rsidRDefault="005F06A1" w:rsidP="005F06A1">
      <w:pPr>
        <w:rPr>
          <w:rFonts w:ascii="Cambria" w:hAnsi="Cambria"/>
          <w:sz w:val="22"/>
          <w:szCs w:val="32"/>
        </w:rPr>
      </w:pPr>
      <w:r w:rsidRPr="00045C82">
        <w:rPr>
          <w:rFonts w:ascii="Cambria" w:hAnsi="Cambria"/>
          <w:b/>
          <w:sz w:val="22"/>
          <w:szCs w:val="32"/>
        </w:rPr>
        <w:t>Subject, Grade Level, and Date:</w:t>
      </w:r>
      <w:r w:rsidR="00C71702">
        <w:rPr>
          <w:rFonts w:ascii="Cambria" w:hAnsi="Cambria"/>
          <w:b/>
          <w:sz w:val="22"/>
          <w:szCs w:val="32"/>
        </w:rPr>
        <w:t xml:space="preserve"> </w:t>
      </w:r>
      <w:r w:rsidR="00BE54BF">
        <w:rPr>
          <w:rFonts w:ascii="Cambria" w:hAnsi="Cambria"/>
          <w:sz w:val="22"/>
          <w:szCs w:val="32"/>
        </w:rPr>
        <w:t>Geometry Honors, February 6</w:t>
      </w:r>
      <w:r w:rsidR="00BE54BF" w:rsidRPr="00BE54BF">
        <w:rPr>
          <w:rFonts w:ascii="Cambria" w:hAnsi="Cambria"/>
          <w:sz w:val="22"/>
          <w:szCs w:val="32"/>
          <w:vertAlign w:val="superscript"/>
        </w:rPr>
        <w:t>th</w:t>
      </w:r>
      <w:r w:rsidR="00BE54BF">
        <w:rPr>
          <w:rFonts w:ascii="Cambria" w:hAnsi="Cambria"/>
          <w:sz w:val="22"/>
          <w:szCs w:val="32"/>
        </w:rPr>
        <w:t>, 2014.</w:t>
      </w:r>
    </w:p>
    <w:p w:rsidR="005F06A1" w:rsidRPr="00045C82" w:rsidRDefault="005F06A1" w:rsidP="005F06A1">
      <w:pPr>
        <w:rPr>
          <w:rFonts w:ascii="Cambria" w:hAnsi="Cambria"/>
          <w:sz w:val="22"/>
        </w:rPr>
      </w:pP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rsidR="005F06A1" w:rsidRPr="00193CAC" w:rsidRDefault="00C71702" w:rsidP="005F06A1">
      <w:pPr>
        <w:rPr>
          <w:rFonts w:ascii="Cambria" w:hAnsi="Cambria"/>
          <w:sz w:val="22"/>
        </w:rPr>
      </w:pPr>
      <w:r>
        <w:rPr>
          <w:rFonts w:ascii="Cambria" w:hAnsi="Cambria"/>
          <w:sz w:val="22"/>
        </w:rPr>
        <w:t xml:space="preserve"> </w:t>
      </w:r>
      <w:r w:rsidR="00984089">
        <w:rPr>
          <w:rFonts w:ascii="Cambria" w:hAnsi="Cambria"/>
          <w:sz w:val="22"/>
        </w:rPr>
        <w:t xml:space="preserve">This lesson will be </w:t>
      </w:r>
      <w:r w:rsidR="00BE54BF">
        <w:rPr>
          <w:rFonts w:ascii="Cambria" w:hAnsi="Cambria"/>
          <w:sz w:val="22"/>
        </w:rPr>
        <w:t xml:space="preserve">done </w:t>
      </w:r>
      <w:r w:rsidR="00E13628">
        <w:rPr>
          <w:rFonts w:ascii="Cambria" w:hAnsi="Cambria"/>
          <w:sz w:val="22"/>
        </w:rPr>
        <w:t>at the beginning of the unit, introducing the concept that all circles are similar</w:t>
      </w:r>
      <w:r w:rsidR="00BE54BF">
        <w:rPr>
          <w:rFonts w:ascii="Cambria" w:hAnsi="Cambria"/>
          <w:sz w:val="22"/>
        </w:rPr>
        <w:t xml:space="preserve">. </w:t>
      </w:r>
    </w:p>
    <w:p w:rsidR="005F06A1" w:rsidRPr="00045C82" w:rsidRDefault="00F83949"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Central Focus and Essential </w:t>
      </w:r>
      <w:r w:rsidR="005F06A1" w:rsidRPr="00045C82">
        <w:rPr>
          <w:rFonts w:ascii="Cambria" w:hAnsi="Cambria"/>
          <w:b/>
          <w:sz w:val="22"/>
        </w:rPr>
        <w:t>Questions</w:t>
      </w:r>
    </w:p>
    <w:p w:rsidR="005F06A1" w:rsidRPr="00193CAC" w:rsidRDefault="000A6D44" w:rsidP="005F06A1">
      <w:pPr>
        <w:rPr>
          <w:rFonts w:ascii="Cambria" w:hAnsi="Cambria"/>
          <w:sz w:val="22"/>
        </w:rPr>
      </w:pPr>
      <w:r>
        <w:rPr>
          <w:rFonts w:ascii="Cambria" w:hAnsi="Cambria"/>
          <w:sz w:val="22"/>
        </w:rPr>
        <w:t>The central focus</w:t>
      </w:r>
      <w:r w:rsidR="00984089">
        <w:rPr>
          <w:rFonts w:ascii="Cambria" w:hAnsi="Cambria"/>
          <w:sz w:val="22"/>
        </w:rPr>
        <w:t xml:space="preserve"> of this lesson</w:t>
      </w:r>
      <w:r w:rsidR="00F83949">
        <w:rPr>
          <w:rFonts w:ascii="Cambria" w:hAnsi="Cambria"/>
          <w:sz w:val="22"/>
        </w:rPr>
        <w:t xml:space="preserve"> is to discover, using the online tool and through discussions, the similarities of circles. After the use of the online tool and discovering similarities about circles, they should be able to prove that all circles are similar.</w:t>
      </w:r>
      <w:r w:rsidR="00546215">
        <w:rPr>
          <w:rFonts w:ascii="Cambria" w:hAnsi="Cambria"/>
          <w:sz w:val="22"/>
        </w:rPr>
        <w:t xml:space="preserve"> </w:t>
      </w: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rsidR="008502B4" w:rsidRPr="00631827" w:rsidRDefault="00E13628" w:rsidP="005F06A1">
      <w:pPr>
        <w:rPr>
          <w:rFonts w:ascii="Cambria" w:hAnsi="Cambria"/>
          <w:sz w:val="22"/>
        </w:rPr>
      </w:pPr>
      <w:r>
        <w:rPr>
          <w:b/>
          <w:u w:val="single"/>
        </w:rPr>
        <w:t>HS</w:t>
      </w:r>
      <w:r w:rsidRPr="00B10411">
        <w:rPr>
          <w:b/>
          <w:u w:val="single"/>
        </w:rPr>
        <w:t>G-C.1</w:t>
      </w:r>
      <w:r>
        <w:t xml:space="preserve"> - prove that all circles are similar</w:t>
      </w:r>
      <w:r w:rsidR="00BE54B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58"/>
        <w:gridCol w:w="5130"/>
      </w:tblGrid>
      <w:tr w:rsidR="005F06A1" w:rsidRPr="00045C82">
        <w:tc>
          <w:tcPr>
            <w:tcW w:w="5058" w:type="dxa"/>
            <w:shd w:val="solid" w:color="BFBFBF" w:fill="auto"/>
          </w:tcPr>
          <w:p w:rsidR="005F06A1" w:rsidRPr="00045C82" w:rsidRDefault="005F06A1" w:rsidP="005F06A1">
            <w:pPr>
              <w:rPr>
                <w:rFonts w:ascii="Cambria" w:hAnsi="Cambria"/>
                <w:b/>
                <w:sz w:val="22"/>
              </w:rPr>
            </w:pPr>
            <w:r w:rsidRPr="00045C82">
              <w:rPr>
                <w:rFonts w:ascii="Cambria" w:hAnsi="Cambria"/>
                <w:b/>
                <w:sz w:val="22"/>
              </w:rPr>
              <w:t>Learning Outcomes</w:t>
            </w:r>
          </w:p>
        </w:tc>
        <w:tc>
          <w:tcPr>
            <w:tcW w:w="5130" w:type="dxa"/>
            <w:shd w:val="solid" w:color="BFBFBF" w:fill="auto"/>
          </w:tcPr>
          <w:p w:rsidR="005F06A1" w:rsidRPr="00045C82" w:rsidRDefault="005F06A1" w:rsidP="005F06A1">
            <w:pPr>
              <w:rPr>
                <w:rFonts w:ascii="Cambria" w:hAnsi="Cambria"/>
                <w:b/>
                <w:sz w:val="22"/>
              </w:rPr>
            </w:pPr>
            <w:r w:rsidRPr="00045C82">
              <w:rPr>
                <w:rFonts w:ascii="Cambria" w:hAnsi="Cambria"/>
                <w:b/>
                <w:sz w:val="22"/>
              </w:rPr>
              <w:t>Assessment</w:t>
            </w:r>
          </w:p>
        </w:tc>
      </w:tr>
      <w:tr w:rsidR="005F06A1" w:rsidRPr="00045C82">
        <w:tc>
          <w:tcPr>
            <w:tcW w:w="5058" w:type="dxa"/>
          </w:tcPr>
          <w:p w:rsidR="00546215" w:rsidRDefault="00E13628" w:rsidP="00546215">
            <w:pPr>
              <w:rPr>
                <w:rFonts w:ascii="Cambria" w:hAnsi="Cambria"/>
                <w:sz w:val="22"/>
              </w:rPr>
            </w:pPr>
            <w:r>
              <w:rPr>
                <w:rFonts w:ascii="Cambria" w:hAnsi="Cambria"/>
                <w:sz w:val="22"/>
              </w:rPr>
              <w:t>Students will know that all circles are similar.</w:t>
            </w:r>
          </w:p>
          <w:p w:rsidR="00BE54BF" w:rsidRDefault="00BE54BF" w:rsidP="00546215">
            <w:pPr>
              <w:rPr>
                <w:rFonts w:ascii="Cambria" w:hAnsi="Cambria"/>
                <w:sz w:val="22"/>
              </w:rPr>
            </w:pPr>
          </w:p>
          <w:p w:rsidR="00BE54BF" w:rsidRDefault="00BE54BF" w:rsidP="00546215">
            <w:pPr>
              <w:rPr>
                <w:rFonts w:ascii="Cambria" w:hAnsi="Cambria"/>
                <w:sz w:val="22"/>
              </w:rPr>
            </w:pPr>
            <w:r>
              <w:rPr>
                <w:rFonts w:ascii="Cambria" w:hAnsi="Cambria"/>
                <w:sz w:val="22"/>
              </w:rPr>
              <w:t xml:space="preserve">Students can </w:t>
            </w:r>
            <w:r w:rsidR="00E13628">
              <w:rPr>
                <w:rFonts w:ascii="Cambria" w:hAnsi="Cambria"/>
                <w:sz w:val="22"/>
              </w:rPr>
              <w:t xml:space="preserve">prove that all circles are similar. </w:t>
            </w:r>
          </w:p>
          <w:p w:rsidR="00546215" w:rsidRPr="00193CAC" w:rsidRDefault="00546215" w:rsidP="00546215">
            <w:pPr>
              <w:rPr>
                <w:rFonts w:ascii="Cambria" w:hAnsi="Cambria"/>
                <w:sz w:val="22"/>
              </w:rPr>
            </w:pPr>
          </w:p>
        </w:tc>
        <w:tc>
          <w:tcPr>
            <w:tcW w:w="5130" w:type="dxa"/>
          </w:tcPr>
          <w:p w:rsidR="005F06A1" w:rsidRDefault="00E13628" w:rsidP="005F06A1">
            <w:pPr>
              <w:rPr>
                <w:rFonts w:ascii="Cambria" w:hAnsi="Cambria"/>
                <w:sz w:val="22"/>
              </w:rPr>
            </w:pPr>
            <w:r>
              <w:rPr>
                <w:rFonts w:ascii="Cambria" w:hAnsi="Cambria"/>
                <w:sz w:val="22"/>
              </w:rPr>
              <w:t xml:space="preserve">The assessment of this </w:t>
            </w:r>
            <w:r w:rsidR="00FD1CB7">
              <w:rPr>
                <w:rFonts w:ascii="Cambria" w:hAnsi="Cambria"/>
                <w:sz w:val="22"/>
              </w:rPr>
              <w:t>activity will be informal questioning that I will give while students are using the online tool. Such as, “what similarities do you see when you change the sizes of the circle?” “Do you notice any relationships between the radius and the circumference?”</w:t>
            </w:r>
          </w:p>
          <w:p w:rsidR="005F06A1" w:rsidRPr="00193CAC" w:rsidRDefault="00EF41B0" w:rsidP="005F06A1">
            <w:pPr>
              <w:rPr>
                <w:rFonts w:ascii="Cambria" w:hAnsi="Cambria"/>
                <w:sz w:val="22"/>
              </w:rPr>
            </w:pPr>
            <w:r>
              <w:rPr>
                <w:rFonts w:ascii="Cambria" w:hAnsi="Cambria"/>
                <w:sz w:val="22"/>
              </w:rPr>
              <w:t xml:space="preserve">After doing the activity, we will go over some notes in class and students will be given a worksheet in which they continue to look at the relationships of circles. This worksheet will be used as a benchmark assessment. </w:t>
            </w:r>
          </w:p>
        </w:tc>
      </w:tr>
    </w:tbl>
    <w:p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58"/>
        <w:gridCol w:w="5130"/>
      </w:tblGrid>
      <w:tr w:rsidR="005F06A1" w:rsidRPr="00045C82">
        <w:tc>
          <w:tcPr>
            <w:tcW w:w="5058" w:type="dxa"/>
            <w:shd w:val="solid" w:color="BFBFBF" w:fill="auto"/>
          </w:tcPr>
          <w:p w:rsidR="005F06A1" w:rsidRPr="00045C82" w:rsidRDefault="005F06A1" w:rsidP="005F06A1">
            <w:pPr>
              <w:rPr>
                <w:rFonts w:ascii="Cambria" w:hAnsi="Cambria"/>
                <w:b/>
                <w:sz w:val="22"/>
              </w:rPr>
            </w:pPr>
            <w:r w:rsidRPr="00045C82">
              <w:rPr>
                <w:rFonts w:ascii="Cambria" w:hAnsi="Cambria"/>
                <w:b/>
                <w:sz w:val="22"/>
              </w:rPr>
              <w:t>Learning Targets</w:t>
            </w:r>
          </w:p>
        </w:tc>
        <w:tc>
          <w:tcPr>
            <w:tcW w:w="5130" w:type="dxa"/>
            <w:shd w:val="solid" w:color="BFBFBF" w:fill="auto"/>
          </w:tcPr>
          <w:p w:rsidR="005F06A1" w:rsidRPr="00045C82" w:rsidRDefault="005F06A1" w:rsidP="005F06A1">
            <w:pPr>
              <w:rPr>
                <w:rFonts w:ascii="Cambria" w:hAnsi="Cambria"/>
                <w:b/>
                <w:sz w:val="22"/>
              </w:rPr>
            </w:pPr>
            <w:r w:rsidRPr="00045C82">
              <w:rPr>
                <w:rFonts w:ascii="Cambria" w:hAnsi="Cambria"/>
                <w:b/>
                <w:sz w:val="22"/>
              </w:rPr>
              <w:t>Student Voice</w:t>
            </w:r>
          </w:p>
        </w:tc>
      </w:tr>
      <w:tr w:rsidR="005F06A1" w:rsidRPr="00045C82">
        <w:tc>
          <w:tcPr>
            <w:tcW w:w="5058" w:type="dxa"/>
          </w:tcPr>
          <w:p w:rsidR="00932741" w:rsidRDefault="00C3073F" w:rsidP="00BE54BF">
            <w:pPr>
              <w:rPr>
                <w:rFonts w:ascii="Cambria" w:hAnsi="Cambria"/>
                <w:sz w:val="22"/>
              </w:rPr>
            </w:pPr>
            <w:r>
              <w:rPr>
                <w:rFonts w:ascii="Cambria" w:hAnsi="Cambria"/>
                <w:sz w:val="22"/>
              </w:rPr>
              <w:t>-</w:t>
            </w:r>
            <w:r w:rsidR="00D70485">
              <w:rPr>
                <w:rFonts w:ascii="Cambria" w:hAnsi="Cambria"/>
                <w:sz w:val="22"/>
              </w:rPr>
              <w:t>I</w:t>
            </w:r>
            <w:r w:rsidR="00E13628">
              <w:rPr>
                <w:rFonts w:ascii="Cambria" w:hAnsi="Cambria"/>
                <w:sz w:val="22"/>
              </w:rPr>
              <w:t xml:space="preserve"> know that all circles are similar. </w:t>
            </w:r>
          </w:p>
          <w:p w:rsidR="00BE54BF" w:rsidRPr="00193CAC" w:rsidRDefault="00E13628" w:rsidP="00E13628">
            <w:pPr>
              <w:rPr>
                <w:rFonts w:ascii="Cambria" w:hAnsi="Cambria"/>
                <w:sz w:val="22"/>
              </w:rPr>
            </w:pPr>
            <w:r>
              <w:rPr>
                <w:rFonts w:ascii="Cambria" w:hAnsi="Cambria"/>
                <w:sz w:val="22"/>
              </w:rPr>
              <w:t>-I can prove that all circles are similar</w:t>
            </w:r>
            <w:r w:rsidR="00BE54BF">
              <w:rPr>
                <w:rFonts w:ascii="Cambria" w:hAnsi="Cambria"/>
                <w:sz w:val="22"/>
              </w:rPr>
              <w:t xml:space="preserve">. </w:t>
            </w:r>
          </w:p>
        </w:tc>
        <w:tc>
          <w:tcPr>
            <w:tcW w:w="5130" w:type="dxa"/>
          </w:tcPr>
          <w:p w:rsidR="005F06A1" w:rsidRDefault="00D70485" w:rsidP="005F06A1">
            <w:pPr>
              <w:rPr>
                <w:rFonts w:ascii="Cambria" w:hAnsi="Cambria"/>
                <w:sz w:val="22"/>
              </w:rPr>
            </w:pPr>
            <w:r>
              <w:rPr>
                <w:rFonts w:ascii="Cambria" w:hAnsi="Cambria"/>
                <w:sz w:val="22"/>
              </w:rPr>
              <w:t>Students will write their learning target at the top portion of their notes so that they know what their learning target is and what they need to achieve.</w:t>
            </w:r>
            <w:r w:rsidR="00BE54BF">
              <w:rPr>
                <w:rFonts w:ascii="Cambria" w:hAnsi="Cambria"/>
                <w:sz w:val="22"/>
              </w:rPr>
              <w:t xml:space="preserve"> </w:t>
            </w:r>
          </w:p>
          <w:p w:rsidR="005F06A1" w:rsidRPr="00193CAC" w:rsidRDefault="005F06A1" w:rsidP="005F06A1">
            <w:pPr>
              <w:rPr>
                <w:rFonts w:ascii="Cambria" w:hAnsi="Cambria"/>
                <w:sz w:val="22"/>
              </w:rPr>
            </w:pPr>
          </w:p>
        </w:tc>
      </w:tr>
    </w:tbl>
    <w:p w:rsidR="005F06A1" w:rsidRPr="00045C82" w:rsidRDefault="005F06A1" w:rsidP="005F06A1">
      <w:pPr>
        <w:rPr>
          <w:rFonts w:ascii="Cambria" w:hAnsi="Cambria"/>
          <w:sz w:val="22"/>
        </w:rPr>
      </w:pPr>
    </w:p>
    <w:p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rsidR="00365B91" w:rsidRPr="00045C82" w:rsidRDefault="00FD1CB7" w:rsidP="005F06A1">
      <w:pPr>
        <w:rPr>
          <w:sz w:val="22"/>
        </w:rPr>
      </w:pPr>
      <w:r>
        <w:rPr>
          <w:sz w:val="22"/>
        </w:rPr>
        <w:t xml:space="preserve">Since this lesson is placed at the beginning of the section, there is not too much information they must know. However, they should know what a circle is and be familiar, possibly not proficient, in the terms of a radius, diameter, circumference, and </w:t>
      </w:r>
      <m:oMath>
        <m:r>
          <w:rPr>
            <w:rFonts w:ascii="Cambria Math" w:hAnsi="Cambria Math"/>
            <w:sz w:val="22"/>
          </w:rPr>
          <m:t>π</m:t>
        </m:r>
      </m:oMath>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58"/>
        <w:gridCol w:w="3510"/>
        <w:gridCol w:w="3420"/>
      </w:tblGrid>
      <w:tr w:rsidR="005F06A1" w:rsidRPr="00045C82">
        <w:tc>
          <w:tcPr>
            <w:tcW w:w="10188" w:type="dxa"/>
            <w:gridSpan w:val="3"/>
            <w:shd w:val="solid" w:color="BFBFBF" w:fill="auto"/>
          </w:tcPr>
          <w:p w:rsidR="005F06A1" w:rsidRPr="00045C82" w:rsidRDefault="005F06A1" w:rsidP="005F06A1">
            <w:pPr>
              <w:rPr>
                <w:rFonts w:ascii="Cambria" w:hAnsi="Cambria"/>
                <w:b/>
                <w:sz w:val="22"/>
              </w:rPr>
            </w:pPr>
            <w:r w:rsidRPr="00045C82">
              <w:rPr>
                <w:rFonts w:ascii="Cambria" w:hAnsi="Cambria"/>
                <w:b/>
                <w:sz w:val="22"/>
              </w:rPr>
              <w:t>Academic Language Demands</w:t>
            </w:r>
          </w:p>
        </w:tc>
      </w:tr>
      <w:tr w:rsidR="005F06A1" w:rsidRPr="00045C82">
        <w:tc>
          <w:tcPr>
            <w:tcW w:w="3258" w:type="dxa"/>
            <w:shd w:val="clear" w:color="BFBFBF" w:fill="auto"/>
          </w:tcPr>
          <w:p w:rsidR="005F06A1" w:rsidRPr="00045C82" w:rsidRDefault="005F06A1" w:rsidP="005F06A1">
            <w:pPr>
              <w:rPr>
                <w:rFonts w:ascii="Cambria" w:hAnsi="Cambria"/>
                <w:b/>
                <w:sz w:val="22"/>
              </w:rPr>
            </w:pPr>
            <w:r w:rsidRPr="00045C82">
              <w:rPr>
                <w:rFonts w:ascii="Cambria" w:hAnsi="Cambria"/>
                <w:b/>
                <w:sz w:val="22"/>
              </w:rPr>
              <w:t>Vocabulary &amp; Symbols</w:t>
            </w:r>
          </w:p>
        </w:tc>
        <w:tc>
          <w:tcPr>
            <w:tcW w:w="3510" w:type="dxa"/>
            <w:shd w:val="clear" w:color="BFBFBF" w:fill="auto"/>
          </w:tcPr>
          <w:p w:rsidR="005F06A1" w:rsidRPr="00045C82" w:rsidRDefault="005F06A1" w:rsidP="005F06A1">
            <w:pPr>
              <w:rPr>
                <w:rFonts w:ascii="Cambria" w:hAnsi="Cambria"/>
                <w:b/>
                <w:sz w:val="22"/>
              </w:rPr>
            </w:pPr>
            <w:r w:rsidRPr="00045C82">
              <w:rPr>
                <w:rFonts w:ascii="Cambria" w:hAnsi="Cambria"/>
                <w:b/>
                <w:sz w:val="22"/>
              </w:rPr>
              <w:t>Language Functions</w:t>
            </w:r>
          </w:p>
        </w:tc>
        <w:tc>
          <w:tcPr>
            <w:tcW w:w="3420" w:type="dxa"/>
            <w:shd w:val="clear" w:color="BFBFBF" w:fill="auto"/>
          </w:tcPr>
          <w:p w:rsidR="005F06A1" w:rsidRPr="00045C82" w:rsidRDefault="005F06A1" w:rsidP="005F06A1">
            <w:pPr>
              <w:rPr>
                <w:rFonts w:ascii="Cambria" w:hAnsi="Cambria"/>
                <w:b/>
                <w:sz w:val="22"/>
              </w:rPr>
            </w:pPr>
            <w:r w:rsidRPr="00045C82">
              <w:rPr>
                <w:rFonts w:ascii="Cambria" w:hAnsi="Cambria"/>
                <w:b/>
                <w:sz w:val="22"/>
              </w:rPr>
              <w:t>Precision, Syntax &amp; Discourse</w:t>
            </w:r>
          </w:p>
        </w:tc>
      </w:tr>
      <w:tr w:rsidR="005F06A1" w:rsidRPr="00045C82">
        <w:tc>
          <w:tcPr>
            <w:tcW w:w="3258" w:type="dxa"/>
          </w:tcPr>
          <w:p w:rsidR="005F06A1" w:rsidRPr="00193CAC" w:rsidRDefault="005F06A1" w:rsidP="005F06A1">
            <w:pPr>
              <w:numPr>
                <w:ilvl w:val="0"/>
                <w:numId w:val="24"/>
              </w:numPr>
              <w:rPr>
                <w:rFonts w:ascii="Cambria" w:hAnsi="Cambria"/>
                <w:sz w:val="22"/>
              </w:rPr>
            </w:pPr>
            <w:r w:rsidRPr="00193CAC">
              <w:rPr>
                <w:rFonts w:ascii="Cambria" w:hAnsi="Cambria"/>
                <w:sz w:val="22"/>
              </w:rPr>
              <w:t>(Fill in)</w:t>
            </w:r>
          </w:p>
          <w:p w:rsidR="00BE54BF" w:rsidRDefault="00BE54BF" w:rsidP="00BE54BF">
            <w:pPr>
              <w:rPr>
                <w:rFonts w:ascii="Cambria" w:hAnsi="Cambria"/>
                <w:sz w:val="22"/>
              </w:rPr>
            </w:pPr>
            <w:r>
              <w:rPr>
                <w:rFonts w:ascii="Cambria" w:hAnsi="Cambria"/>
                <w:sz w:val="22"/>
              </w:rPr>
              <w:t>-</w:t>
            </w:r>
            <w:r w:rsidR="004901D8">
              <w:rPr>
                <w:rFonts w:ascii="Cambria" w:hAnsi="Cambria"/>
                <w:sz w:val="22"/>
              </w:rPr>
              <w:t>Circle</w:t>
            </w:r>
          </w:p>
          <w:p w:rsidR="004901D8" w:rsidRDefault="004901D8" w:rsidP="00BE54BF">
            <w:pPr>
              <w:rPr>
                <w:rFonts w:ascii="Cambria" w:hAnsi="Cambria"/>
                <w:sz w:val="22"/>
              </w:rPr>
            </w:pPr>
            <w:r>
              <w:rPr>
                <w:rFonts w:ascii="Cambria" w:hAnsi="Cambria"/>
                <w:sz w:val="22"/>
              </w:rPr>
              <w:t>-Radius</w:t>
            </w:r>
          </w:p>
          <w:p w:rsidR="004901D8" w:rsidRDefault="004901D8" w:rsidP="00BE54BF">
            <w:pPr>
              <w:rPr>
                <w:rFonts w:ascii="Cambria" w:hAnsi="Cambria"/>
                <w:sz w:val="22"/>
              </w:rPr>
            </w:pPr>
            <w:r>
              <w:rPr>
                <w:rFonts w:ascii="Cambria" w:hAnsi="Cambria"/>
                <w:sz w:val="22"/>
              </w:rPr>
              <w:t>-Circumference</w:t>
            </w:r>
          </w:p>
          <w:p w:rsidR="004901D8" w:rsidRDefault="004901D8" w:rsidP="00BE54BF">
            <w:pPr>
              <w:rPr>
                <w:sz w:val="22"/>
              </w:rPr>
            </w:pPr>
            <w:r>
              <w:rPr>
                <w:rFonts w:ascii="Cambria" w:hAnsi="Cambria"/>
                <w:sz w:val="22"/>
              </w:rPr>
              <w:t>-</w:t>
            </w:r>
            <w:r>
              <w:rPr>
                <w:sz w:val="22"/>
              </w:rPr>
              <w:t xml:space="preserve"> </w:t>
            </w:r>
            <m:oMath>
              <m:r>
                <w:rPr>
                  <w:rFonts w:ascii="Cambria Math" w:hAnsi="Cambria Math"/>
                  <w:sz w:val="22"/>
                </w:rPr>
                <m:t>π</m:t>
              </m:r>
            </m:oMath>
          </w:p>
          <w:p w:rsidR="004901D8" w:rsidRDefault="004901D8" w:rsidP="00BE54BF">
            <w:pPr>
              <w:rPr>
                <w:rFonts w:ascii="Cambria" w:hAnsi="Cambria"/>
                <w:sz w:val="22"/>
              </w:rPr>
            </w:pPr>
          </w:p>
          <w:p w:rsidR="004901D8" w:rsidRPr="00045C82" w:rsidRDefault="004901D8" w:rsidP="00BE54BF">
            <w:pPr>
              <w:rPr>
                <w:rFonts w:ascii="Cambria" w:hAnsi="Cambria"/>
                <w:sz w:val="22"/>
              </w:rPr>
            </w:pPr>
          </w:p>
          <w:p w:rsidR="005F06A1" w:rsidRPr="00045C82" w:rsidRDefault="005F06A1" w:rsidP="005F06A1">
            <w:pPr>
              <w:rPr>
                <w:rFonts w:ascii="Cambria" w:hAnsi="Cambria"/>
                <w:sz w:val="22"/>
              </w:rPr>
            </w:pPr>
          </w:p>
          <w:p w:rsidR="005F06A1" w:rsidRPr="00045C82" w:rsidRDefault="005F06A1" w:rsidP="005F06A1">
            <w:pPr>
              <w:rPr>
                <w:rFonts w:ascii="Cambria" w:hAnsi="Cambria"/>
                <w:sz w:val="22"/>
              </w:rPr>
            </w:pPr>
          </w:p>
          <w:p w:rsidR="005F06A1" w:rsidRPr="00045C82" w:rsidRDefault="005F06A1" w:rsidP="005F06A1">
            <w:pPr>
              <w:rPr>
                <w:rFonts w:ascii="Cambria" w:hAnsi="Cambria"/>
                <w:sz w:val="22"/>
              </w:rPr>
            </w:pPr>
          </w:p>
        </w:tc>
        <w:tc>
          <w:tcPr>
            <w:tcW w:w="3510" w:type="dxa"/>
          </w:tcPr>
          <w:p w:rsidR="005F06A1" w:rsidRPr="00193CAC" w:rsidRDefault="005F06A1" w:rsidP="005F06A1">
            <w:pPr>
              <w:numPr>
                <w:ilvl w:val="0"/>
                <w:numId w:val="17"/>
              </w:numPr>
              <w:rPr>
                <w:rFonts w:ascii="Cambria" w:hAnsi="Cambria"/>
                <w:sz w:val="22"/>
              </w:rPr>
            </w:pPr>
            <w:r w:rsidRPr="00193CAC">
              <w:rPr>
                <w:rFonts w:ascii="Cambria" w:hAnsi="Cambria"/>
                <w:sz w:val="22"/>
              </w:rPr>
              <w:t>(Fill in)</w:t>
            </w:r>
          </w:p>
          <w:p w:rsidR="005F06A1" w:rsidRDefault="005F06A1" w:rsidP="005F06A1">
            <w:pPr>
              <w:rPr>
                <w:rFonts w:ascii="Cambria" w:hAnsi="Cambria"/>
                <w:sz w:val="22"/>
              </w:rPr>
            </w:pPr>
          </w:p>
          <w:p w:rsidR="00F20078" w:rsidRPr="00045C82" w:rsidRDefault="00BE54BF" w:rsidP="004901D8">
            <w:pPr>
              <w:rPr>
                <w:rFonts w:ascii="Cambria" w:hAnsi="Cambria"/>
                <w:sz w:val="22"/>
              </w:rPr>
            </w:pPr>
            <w:r>
              <w:rPr>
                <w:rFonts w:ascii="Cambria" w:hAnsi="Cambria"/>
                <w:sz w:val="22"/>
              </w:rPr>
              <w:t xml:space="preserve">Students will be able to demonstrate the use of this vocabulary </w:t>
            </w:r>
            <w:r w:rsidR="004901D8">
              <w:rPr>
                <w:rFonts w:ascii="Cambria" w:hAnsi="Cambria"/>
                <w:sz w:val="22"/>
              </w:rPr>
              <w:t>by using these terms when explaining relationships found with all circles</w:t>
            </w:r>
            <w:r>
              <w:rPr>
                <w:rFonts w:ascii="Cambria" w:hAnsi="Cambria"/>
                <w:sz w:val="22"/>
              </w:rPr>
              <w:t xml:space="preserve">. </w:t>
            </w:r>
            <w:r w:rsidR="00EF31BE">
              <w:rPr>
                <w:rFonts w:ascii="Cambria" w:hAnsi="Cambria"/>
                <w:sz w:val="22"/>
              </w:rPr>
              <w:t xml:space="preserve"> </w:t>
            </w:r>
          </w:p>
        </w:tc>
        <w:tc>
          <w:tcPr>
            <w:tcW w:w="3420" w:type="dxa"/>
          </w:tcPr>
          <w:p w:rsidR="005F06A1" w:rsidRPr="000E4DD1" w:rsidRDefault="005F06A1" w:rsidP="005F06A1">
            <w:pPr>
              <w:rPr>
                <w:rFonts w:ascii="Cambria" w:hAnsi="Cambria"/>
                <w:b/>
                <w:sz w:val="22"/>
              </w:rPr>
            </w:pPr>
            <w:r w:rsidRPr="000E4DD1">
              <w:rPr>
                <w:rFonts w:ascii="Cambria" w:hAnsi="Cambria"/>
                <w:b/>
                <w:sz w:val="22"/>
              </w:rPr>
              <w:t>Mathematical Precision:</w:t>
            </w:r>
          </w:p>
          <w:p w:rsidR="003D71D4" w:rsidRPr="00045C82" w:rsidRDefault="003D71D4" w:rsidP="005F06A1">
            <w:pPr>
              <w:rPr>
                <w:rFonts w:ascii="Cambria" w:hAnsi="Cambria"/>
                <w:b/>
                <w:sz w:val="22"/>
              </w:rPr>
            </w:pPr>
          </w:p>
          <w:p w:rsidR="005F06A1" w:rsidRPr="00193CAC" w:rsidRDefault="005F06A1" w:rsidP="005F06A1">
            <w:pPr>
              <w:rPr>
                <w:rFonts w:ascii="Cambria" w:hAnsi="Cambria"/>
                <w:sz w:val="22"/>
              </w:rPr>
            </w:pPr>
          </w:p>
          <w:p w:rsidR="005F06A1" w:rsidRPr="00193CAC" w:rsidRDefault="005F06A1" w:rsidP="005F06A1">
            <w:pPr>
              <w:rPr>
                <w:rFonts w:ascii="Cambria" w:hAnsi="Cambria"/>
                <w:sz w:val="22"/>
              </w:rPr>
            </w:pPr>
            <w:r w:rsidRPr="00045C82">
              <w:rPr>
                <w:rFonts w:ascii="Cambria" w:hAnsi="Cambria"/>
                <w:b/>
                <w:sz w:val="22"/>
              </w:rPr>
              <w:t xml:space="preserve">Syntax: </w:t>
            </w:r>
          </w:p>
          <w:p w:rsidR="00AE1C01" w:rsidRPr="00F72385" w:rsidRDefault="00AE1C01" w:rsidP="005F06A1">
            <w:pPr>
              <w:rPr>
                <w:rFonts w:ascii="Cambria" w:hAnsi="Cambria"/>
                <w:sz w:val="22"/>
              </w:rPr>
            </w:pPr>
            <w:r>
              <w:rPr>
                <w:rFonts w:ascii="Cambria" w:hAnsi="Cambria"/>
                <w:sz w:val="22"/>
              </w:rPr>
              <w:t>Stu</w:t>
            </w:r>
            <w:r w:rsidR="00B209CF">
              <w:rPr>
                <w:rFonts w:ascii="Cambria" w:hAnsi="Cambria"/>
                <w:sz w:val="22"/>
              </w:rPr>
              <w:t xml:space="preserve">dents should be able to understand </w:t>
            </w:r>
            <w:r w:rsidR="00BE54BF">
              <w:rPr>
                <w:rFonts w:ascii="Cambria" w:hAnsi="Cambria"/>
                <w:sz w:val="22"/>
              </w:rPr>
              <w:t xml:space="preserve">the different types of transformations and how they </w:t>
            </w:r>
            <w:r w:rsidR="00B607E5">
              <w:rPr>
                <w:rFonts w:ascii="Cambria" w:hAnsi="Cambria"/>
                <w:sz w:val="22"/>
              </w:rPr>
              <w:t xml:space="preserve">impact the geometric figure they are using. </w:t>
            </w:r>
            <w:r w:rsidR="00B209CF">
              <w:rPr>
                <w:rFonts w:ascii="Cambria" w:hAnsi="Cambria"/>
                <w:sz w:val="22"/>
              </w:rPr>
              <w:t xml:space="preserve"> </w:t>
            </w:r>
          </w:p>
          <w:p w:rsidR="005F06A1" w:rsidRPr="00193CAC" w:rsidRDefault="005F06A1" w:rsidP="005F06A1">
            <w:pPr>
              <w:rPr>
                <w:rFonts w:ascii="Cambria" w:hAnsi="Cambria"/>
                <w:sz w:val="22"/>
              </w:rPr>
            </w:pPr>
            <w:r w:rsidRPr="00045C82">
              <w:rPr>
                <w:rFonts w:ascii="Cambria" w:hAnsi="Cambria"/>
                <w:b/>
                <w:sz w:val="22"/>
              </w:rPr>
              <w:t xml:space="preserve">Discourse: </w:t>
            </w:r>
          </w:p>
          <w:p w:rsidR="005F06A1" w:rsidRPr="00045C82" w:rsidRDefault="00AE1C01" w:rsidP="004901D8">
            <w:pPr>
              <w:rPr>
                <w:rFonts w:ascii="Cambria" w:hAnsi="Cambria"/>
                <w:sz w:val="22"/>
              </w:rPr>
            </w:pPr>
            <w:r>
              <w:rPr>
                <w:rFonts w:ascii="Cambria" w:hAnsi="Cambria"/>
                <w:sz w:val="22"/>
              </w:rPr>
              <w:lastRenderedPageBreak/>
              <w:t>S</w:t>
            </w:r>
            <w:r w:rsidR="00B607E5">
              <w:rPr>
                <w:rFonts w:ascii="Cambria" w:hAnsi="Cambria"/>
                <w:sz w:val="22"/>
              </w:rPr>
              <w:t>tudents shou</w:t>
            </w:r>
            <w:r w:rsidR="004901D8">
              <w:rPr>
                <w:rFonts w:ascii="Cambria" w:hAnsi="Cambria"/>
                <w:sz w:val="22"/>
              </w:rPr>
              <w:t>ld be able to explain, using the correct vocabulary, the relationships that are discovered between all circles. For example, a student should could say, “the radius is half of the diameter.”</w:t>
            </w:r>
          </w:p>
        </w:tc>
      </w:tr>
    </w:tbl>
    <w:p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58"/>
        <w:gridCol w:w="3510"/>
        <w:gridCol w:w="3438"/>
      </w:tblGrid>
      <w:tr w:rsidR="005F06A1" w:rsidRPr="00045C82">
        <w:tc>
          <w:tcPr>
            <w:tcW w:w="3258" w:type="dxa"/>
            <w:shd w:val="solid" w:color="BFBFBF" w:fill="auto"/>
          </w:tcPr>
          <w:p w:rsidR="005F06A1" w:rsidRPr="00045C82" w:rsidRDefault="005F06A1" w:rsidP="005F06A1">
            <w:pPr>
              <w:rPr>
                <w:rFonts w:ascii="Cambria" w:hAnsi="Cambria"/>
                <w:b/>
                <w:sz w:val="22"/>
              </w:rPr>
            </w:pPr>
            <w:r w:rsidRPr="00045C82">
              <w:rPr>
                <w:rFonts w:ascii="Cambria" w:hAnsi="Cambria"/>
                <w:b/>
                <w:sz w:val="22"/>
              </w:rPr>
              <w:t>Language Target</w:t>
            </w:r>
          </w:p>
        </w:tc>
        <w:tc>
          <w:tcPr>
            <w:tcW w:w="3510" w:type="dxa"/>
            <w:shd w:val="solid" w:color="BFBFBF" w:fill="auto"/>
          </w:tcPr>
          <w:p w:rsidR="005F06A1" w:rsidRPr="00045C82" w:rsidRDefault="005F06A1" w:rsidP="005F06A1">
            <w:pPr>
              <w:rPr>
                <w:rFonts w:ascii="Cambria" w:hAnsi="Cambria"/>
                <w:b/>
                <w:sz w:val="22"/>
              </w:rPr>
            </w:pPr>
            <w:r w:rsidRPr="00045C82">
              <w:rPr>
                <w:rFonts w:ascii="Cambria" w:hAnsi="Cambria"/>
                <w:b/>
                <w:sz w:val="22"/>
              </w:rPr>
              <w:t xml:space="preserve">Language Support </w:t>
            </w:r>
          </w:p>
        </w:tc>
        <w:tc>
          <w:tcPr>
            <w:tcW w:w="3438" w:type="dxa"/>
            <w:shd w:val="solid" w:color="BFBFBF" w:fill="auto"/>
          </w:tcPr>
          <w:p w:rsidR="005F06A1" w:rsidRPr="00045C82" w:rsidRDefault="005F06A1" w:rsidP="005F06A1">
            <w:pPr>
              <w:rPr>
                <w:rFonts w:ascii="Cambria" w:hAnsi="Cambria"/>
                <w:b/>
                <w:sz w:val="22"/>
              </w:rPr>
            </w:pPr>
            <w:r w:rsidRPr="00045C82">
              <w:rPr>
                <w:rFonts w:ascii="Cambria" w:hAnsi="Cambria"/>
                <w:b/>
                <w:sz w:val="22"/>
              </w:rPr>
              <w:t>Assessment of Language Target</w:t>
            </w:r>
          </w:p>
        </w:tc>
      </w:tr>
      <w:tr w:rsidR="005F06A1" w:rsidRPr="00045C82">
        <w:tc>
          <w:tcPr>
            <w:tcW w:w="3258" w:type="dxa"/>
          </w:tcPr>
          <w:p w:rsidR="005F06A1" w:rsidRPr="00216621" w:rsidRDefault="00B607E5" w:rsidP="004901D8">
            <w:pPr>
              <w:rPr>
                <w:rFonts w:ascii="Cambria" w:hAnsi="Cambria"/>
                <w:sz w:val="22"/>
              </w:rPr>
            </w:pPr>
            <w:r>
              <w:rPr>
                <w:rFonts w:ascii="Cambria" w:hAnsi="Cambria"/>
                <w:sz w:val="22"/>
              </w:rPr>
              <w:t xml:space="preserve">-I can </w:t>
            </w:r>
            <w:r w:rsidR="00B209CF">
              <w:rPr>
                <w:rFonts w:ascii="Cambria" w:hAnsi="Cambria"/>
                <w:sz w:val="22"/>
              </w:rPr>
              <w:t>explai</w:t>
            </w:r>
            <w:r w:rsidR="004901D8">
              <w:rPr>
                <w:rFonts w:ascii="Cambria" w:hAnsi="Cambria"/>
                <w:sz w:val="22"/>
              </w:rPr>
              <w:t xml:space="preserve">n similarities in circles using the correct terminology. </w:t>
            </w:r>
            <w:r w:rsidR="00AE1C01">
              <w:rPr>
                <w:rFonts w:ascii="Cambria" w:hAnsi="Cambria"/>
                <w:sz w:val="22"/>
              </w:rPr>
              <w:t xml:space="preserve"> </w:t>
            </w:r>
          </w:p>
        </w:tc>
        <w:tc>
          <w:tcPr>
            <w:tcW w:w="3510" w:type="dxa"/>
          </w:tcPr>
          <w:p w:rsidR="005F06A1" w:rsidRPr="00216621" w:rsidRDefault="00F72385" w:rsidP="004901D8">
            <w:pPr>
              <w:rPr>
                <w:rFonts w:ascii="Cambria" w:hAnsi="Cambria"/>
                <w:sz w:val="22"/>
              </w:rPr>
            </w:pPr>
            <w:r>
              <w:rPr>
                <w:rFonts w:ascii="Cambria" w:hAnsi="Cambria"/>
                <w:sz w:val="22"/>
              </w:rPr>
              <w:t xml:space="preserve">If students are struggling at all with the language </w:t>
            </w:r>
            <w:r w:rsidR="00AE1C01">
              <w:rPr>
                <w:rFonts w:ascii="Cambria" w:hAnsi="Cambria"/>
                <w:sz w:val="22"/>
              </w:rPr>
              <w:t>or how to use the language</w:t>
            </w:r>
            <w:r>
              <w:rPr>
                <w:rFonts w:ascii="Cambria" w:hAnsi="Cambria"/>
                <w:sz w:val="22"/>
              </w:rPr>
              <w:t xml:space="preserve">, </w:t>
            </w:r>
            <w:r w:rsidR="004901D8">
              <w:rPr>
                <w:rFonts w:ascii="Cambria" w:hAnsi="Cambria"/>
                <w:sz w:val="22"/>
              </w:rPr>
              <w:t xml:space="preserve">or even what the language means in terms to a circle, </w:t>
            </w:r>
            <w:r>
              <w:rPr>
                <w:rFonts w:ascii="Cambria" w:hAnsi="Cambria"/>
                <w:sz w:val="22"/>
              </w:rPr>
              <w:t xml:space="preserve">they are more than welcome to ask me questions. </w:t>
            </w:r>
          </w:p>
        </w:tc>
        <w:tc>
          <w:tcPr>
            <w:tcW w:w="3438" w:type="dxa"/>
          </w:tcPr>
          <w:p w:rsidR="005F06A1" w:rsidRDefault="005F06A1" w:rsidP="005F06A1">
            <w:pPr>
              <w:rPr>
                <w:rFonts w:ascii="Cambria" w:hAnsi="Cambria"/>
                <w:sz w:val="22"/>
              </w:rPr>
            </w:pPr>
          </w:p>
          <w:p w:rsidR="005F06A1" w:rsidRPr="00216621" w:rsidRDefault="00F72385" w:rsidP="004901D8">
            <w:pPr>
              <w:rPr>
                <w:rFonts w:ascii="Cambria" w:hAnsi="Cambria"/>
                <w:sz w:val="22"/>
              </w:rPr>
            </w:pPr>
            <w:r>
              <w:rPr>
                <w:rFonts w:ascii="Cambria" w:hAnsi="Cambria"/>
                <w:sz w:val="22"/>
              </w:rPr>
              <w:t xml:space="preserve">Students will be assessed on their language </w:t>
            </w:r>
            <w:r w:rsidR="00AE1C01">
              <w:rPr>
                <w:rFonts w:ascii="Cambria" w:hAnsi="Cambria"/>
                <w:sz w:val="22"/>
              </w:rPr>
              <w:t xml:space="preserve">target when I </w:t>
            </w:r>
            <w:r w:rsidR="00B209CF">
              <w:rPr>
                <w:rFonts w:ascii="Cambria" w:hAnsi="Cambria"/>
                <w:sz w:val="22"/>
              </w:rPr>
              <w:t xml:space="preserve">ask </w:t>
            </w:r>
            <w:r w:rsidR="00B607E5">
              <w:rPr>
                <w:rFonts w:ascii="Cambria" w:hAnsi="Cambria"/>
                <w:sz w:val="22"/>
              </w:rPr>
              <w:t>them questions while they work on their projects. For example, I could ask, “</w:t>
            </w:r>
            <w:r w:rsidR="004901D8">
              <w:rPr>
                <w:rFonts w:ascii="Cambria" w:hAnsi="Cambria"/>
                <w:sz w:val="22"/>
              </w:rPr>
              <w:t>Do you notice any relationship between the radius and the circumfrence</w:t>
            </w:r>
            <w:r w:rsidR="00B607E5">
              <w:rPr>
                <w:rFonts w:ascii="Cambria" w:hAnsi="Cambria"/>
                <w:sz w:val="22"/>
              </w:rPr>
              <w:t>?”</w:t>
            </w:r>
            <w:r w:rsidR="00B209CF">
              <w:rPr>
                <w:rFonts w:ascii="Cambria" w:hAnsi="Cambria"/>
                <w:sz w:val="22"/>
              </w:rPr>
              <w:t xml:space="preserve"> </w:t>
            </w:r>
          </w:p>
        </w:tc>
      </w:tr>
    </w:tbl>
    <w:p w:rsidR="005F06A1" w:rsidRPr="00045C82" w:rsidRDefault="005F06A1" w:rsidP="005F06A1">
      <w:pPr>
        <w:rPr>
          <w:rFonts w:ascii="Cambria" w:hAnsi="Cambria"/>
          <w:sz w:val="22"/>
        </w:rPr>
      </w:pPr>
    </w:p>
    <w:p w:rsidR="004953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r w:rsidR="00495366">
        <w:rPr>
          <w:rFonts w:ascii="Cambria" w:hAnsi="Cambria"/>
          <w:b/>
          <w:sz w:val="22"/>
        </w:rPr>
        <w:tab/>
      </w:r>
    </w:p>
    <w:p w:rsidR="005F06A1" w:rsidRDefault="004901D8" w:rsidP="005F06A1">
      <w:pPr>
        <w:rPr>
          <w:rFonts w:ascii="Cambria" w:hAnsi="Cambria"/>
          <w:sz w:val="22"/>
        </w:rPr>
      </w:pPr>
      <w:r>
        <w:rPr>
          <w:rFonts w:ascii="Cambria" w:hAnsi="Cambria"/>
          <w:sz w:val="22"/>
        </w:rPr>
        <w:t xml:space="preserve">This lesson is being presented at the beginning of the unit, however, students should know what a circle is and some of the properties that involves a circle. Such as what the circumference of a circle is or what the area of a circle is. Some students may even already know or have an inkling of relationships within all circles. </w:t>
      </w:r>
    </w:p>
    <w:p w:rsidR="00495366" w:rsidRPr="000D4B66" w:rsidRDefault="00495366" w:rsidP="00495366">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rsidR="00495366" w:rsidRPr="00045C82" w:rsidRDefault="004901D8" w:rsidP="005F06A1">
      <w:pPr>
        <w:rPr>
          <w:rFonts w:ascii="Cambria" w:hAnsi="Cambria"/>
          <w:sz w:val="22"/>
        </w:rPr>
      </w:pPr>
      <w:r>
        <w:rPr>
          <w:rFonts w:ascii="Cambria" w:hAnsi="Cambria"/>
          <w:sz w:val="22"/>
        </w:rPr>
        <w:t xml:space="preserve">This is an in-class activity in which students will be using computers. It is encouraged that students work and converse with one another. </w:t>
      </w:r>
      <w:r w:rsidR="00B607E5">
        <w:rPr>
          <w:rFonts w:ascii="Cambria" w:hAnsi="Cambria"/>
          <w:sz w:val="22"/>
        </w:rPr>
        <w:t xml:space="preserve">If anyone is confused or has questions about what is required or what they should be doing, they are more than welcome to ask for help. </w:t>
      </w: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rsidR="00B607E5" w:rsidRDefault="000A6D44" w:rsidP="004901D8">
      <w:pPr>
        <w:rPr>
          <w:sz w:val="22"/>
        </w:rPr>
      </w:pPr>
      <w:r>
        <w:rPr>
          <w:sz w:val="22"/>
        </w:rPr>
        <w:t>-</w:t>
      </w:r>
      <w:r w:rsidR="004901D8">
        <w:rPr>
          <w:sz w:val="22"/>
        </w:rPr>
        <w:t>access to a computer</w:t>
      </w:r>
    </w:p>
    <w:p w:rsidR="004901D8" w:rsidRDefault="004901D8" w:rsidP="004901D8">
      <w:pPr>
        <w:rPr>
          <w:sz w:val="22"/>
        </w:rPr>
      </w:pPr>
      <w:r>
        <w:rPr>
          <w:sz w:val="22"/>
        </w:rPr>
        <w:t xml:space="preserve">-possibly paper and a pencil </w:t>
      </w:r>
    </w:p>
    <w:p w:rsidR="000A6D44" w:rsidRDefault="000A6D44" w:rsidP="005F06A1">
      <w:pPr>
        <w:rPr>
          <w:sz w:val="22"/>
        </w:rPr>
      </w:pPr>
    </w:p>
    <w:p w:rsidR="000A6D44" w:rsidRPr="00A50177" w:rsidRDefault="000A6D44" w:rsidP="000A6D44"/>
    <w:p w:rsidR="000A6D44" w:rsidRPr="00045C82" w:rsidRDefault="000A6D44"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18"/>
        <w:gridCol w:w="3510"/>
        <w:gridCol w:w="3150"/>
        <w:gridCol w:w="2610"/>
      </w:tblGrid>
      <w:tr w:rsidR="005F06A1" w:rsidRPr="00045C82">
        <w:tc>
          <w:tcPr>
            <w:tcW w:w="10188" w:type="dxa"/>
            <w:gridSpan w:val="4"/>
            <w:shd w:val="solid"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tc>
          <w:tcPr>
            <w:tcW w:w="918"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51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045C82">
        <w:tc>
          <w:tcPr>
            <w:tcW w:w="918" w:type="dxa"/>
          </w:tcPr>
          <w:p w:rsidR="005F06A1" w:rsidRPr="00045C82" w:rsidRDefault="00FA67D2" w:rsidP="005F06A1">
            <w:pPr>
              <w:rPr>
                <w:rFonts w:ascii="Cambria" w:hAnsi="Cambria"/>
                <w:sz w:val="22"/>
                <w:szCs w:val="44"/>
              </w:rPr>
            </w:pPr>
            <w:r>
              <w:rPr>
                <w:rFonts w:ascii="Cambria" w:hAnsi="Cambria"/>
                <w:sz w:val="22"/>
                <w:szCs w:val="44"/>
              </w:rPr>
              <w:t>5 min</w:t>
            </w:r>
          </w:p>
        </w:tc>
        <w:tc>
          <w:tcPr>
            <w:tcW w:w="3510" w:type="dxa"/>
          </w:tcPr>
          <w:p w:rsidR="005F06A1" w:rsidRPr="00045C82" w:rsidRDefault="00EF31BE" w:rsidP="005F06A1">
            <w:pPr>
              <w:rPr>
                <w:rFonts w:ascii="Cambria" w:hAnsi="Cambria"/>
                <w:sz w:val="22"/>
                <w:szCs w:val="44"/>
              </w:rPr>
            </w:pPr>
            <w:r>
              <w:rPr>
                <w:rFonts w:ascii="Cambria" w:hAnsi="Cambria"/>
                <w:sz w:val="22"/>
                <w:szCs w:val="44"/>
              </w:rPr>
              <w:t>Collect yesterday’s homework</w:t>
            </w:r>
          </w:p>
        </w:tc>
        <w:tc>
          <w:tcPr>
            <w:tcW w:w="3150" w:type="dxa"/>
          </w:tcPr>
          <w:p w:rsidR="005F06A1" w:rsidRPr="00045C82" w:rsidRDefault="005F06A1" w:rsidP="005F06A1">
            <w:pPr>
              <w:rPr>
                <w:rFonts w:ascii="Cambria" w:hAnsi="Cambria"/>
                <w:sz w:val="22"/>
                <w:szCs w:val="44"/>
              </w:rPr>
            </w:pPr>
          </w:p>
        </w:tc>
        <w:tc>
          <w:tcPr>
            <w:tcW w:w="2610" w:type="dxa"/>
          </w:tcPr>
          <w:p w:rsidR="005F06A1" w:rsidRPr="00045C82" w:rsidRDefault="00EF31BE" w:rsidP="005F06A1">
            <w:pPr>
              <w:rPr>
                <w:rFonts w:ascii="Cambria" w:hAnsi="Cambria"/>
                <w:sz w:val="22"/>
                <w:szCs w:val="44"/>
              </w:rPr>
            </w:pPr>
            <w:r>
              <w:rPr>
                <w:rFonts w:ascii="Cambria" w:hAnsi="Cambria"/>
                <w:sz w:val="22"/>
                <w:szCs w:val="44"/>
              </w:rPr>
              <w:t>So it can be assessed.</w:t>
            </w:r>
          </w:p>
        </w:tc>
      </w:tr>
      <w:tr w:rsidR="005F06A1" w:rsidRPr="00045C82">
        <w:tc>
          <w:tcPr>
            <w:tcW w:w="918" w:type="dxa"/>
          </w:tcPr>
          <w:p w:rsidR="005F06A1" w:rsidRPr="00045C82" w:rsidRDefault="00B607E5" w:rsidP="005F06A1">
            <w:pPr>
              <w:rPr>
                <w:rFonts w:ascii="Cambria" w:hAnsi="Cambria"/>
                <w:sz w:val="22"/>
                <w:szCs w:val="44"/>
              </w:rPr>
            </w:pPr>
            <w:r>
              <w:rPr>
                <w:rFonts w:ascii="Cambria" w:hAnsi="Cambria"/>
                <w:sz w:val="22"/>
                <w:szCs w:val="44"/>
              </w:rPr>
              <w:t>5 min</w:t>
            </w:r>
          </w:p>
        </w:tc>
        <w:tc>
          <w:tcPr>
            <w:tcW w:w="3510" w:type="dxa"/>
          </w:tcPr>
          <w:p w:rsidR="005F06A1" w:rsidRPr="00045C82" w:rsidRDefault="00B607E5" w:rsidP="004901D8">
            <w:pPr>
              <w:rPr>
                <w:rFonts w:ascii="Cambria" w:hAnsi="Cambria"/>
                <w:sz w:val="22"/>
                <w:szCs w:val="44"/>
              </w:rPr>
            </w:pPr>
            <w:r>
              <w:rPr>
                <w:rFonts w:ascii="Cambria" w:hAnsi="Cambria"/>
                <w:sz w:val="22"/>
                <w:szCs w:val="44"/>
              </w:rPr>
              <w:t xml:space="preserve">Talk about learning targets and give directions for the </w:t>
            </w:r>
            <w:r w:rsidR="004901D8">
              <w:rPr>
                <w:rFonts w:ascii="Cambria" w:hAnsi="Cambria"/>
                <w:sz w:val="22"/>
                <w:szCs w:val="44"/>
              </w:rPr>
              <w:t>activity</w:t>
            </w:r>
          </w:p>
        </w:tc>
        <w:tc>
          <w:tcPr>
            <w:tcW w:w="3150" w:type="dxa"/>
          </w:tcPr>
          <w:p w:rsidR="005F06A1" w:rsidRPr="00045C82" w:rsidRDefault="00EF31BE" w:rsidP="00EF31BE">
            <w:pPr>
              <w:rPr>
                <w:rFonts w:ascii="Cambria" w:hAnsi="Cambria"/>
                <w:sz w:val="22"/>
                <w:szCs w:val="44"/>
              </w:rPr>
            </w:pPr>
            <w:r>
              <w:rPr>
                <w:rFonts w:ascii="Cambria" w:hAnsi="Cambria"/>
                <w:sz w:val="22"/>
                <w:szCs w:val="44"/>
              </w:rPr>
              <w:t xml:space="preserve">Write their learning targets, </w:t>
            </w:r>
          </w:p>
        </w:tc>
        <w:tc>
          <w:tcPr>
            <w:tcW w:w="2610" w:type="dxa"/>
          </w:tcPr>
          <w:p w:rsidR="005F06A1" w:rsidRPr="00045C82" w:rsidRDefault="00B607E5" w:rsidP="004901D8">
            <w:pPr>
              <w:rPr>
                <w:rFonts w:ascii="Cambria" w:hAnsi="Cambria"/>
                <w:sz w:val="22"/>
                <w:szCs w:val="44"/>
              </w:rPr>
            </w:pPr>
            <w:r>
              <w:rPr>
                <w:rFonts w:ascii="Cambria" w:hAnsi="Cambria"/>
                <w:sz w:val="22"/>
                <w:szCs w:val="44"/>
              </w:rPr>
              <w:t xml:space="preserve">So students know what they are being assessed on. Also, so they understand </w:t>
            </w:r>
            <w:r w:rsidR="004901D8">
              <w:rPr>
                <w:rFonts w:ascii="Cambria" w:hAnsi="Cambria"/>
                <w:sz w:val="22"/>
                <w:szCs w:val="44"/>
              </w:rPr>
              <w:t>what they are investigating in this activity</w:t>
            </w:r>
          </w:p>
        </w:tc>
      </w:tr>
      <w:tr w:rsidR="005F06A1" w:rsidRPr="00045C82">
        <w:tc>
          <w:tcPr>
            <w:tcW w:w="918" w:type="dxa"/>
          </w:tcPr>
          <w:p w:rsidR="005F06A1" w:rsidRPr="00045C82" w:rsidRDefault="00B607E5" w:rsidP="005F06A1">
            <w:pPr>
              <w:rPr>
                <w:rFonts w:ascii="Cambria" w:hAnsi="Cambria"/>
                <w:sz w:val="22"/>
                <w:szCs w:val="44"/>
              </w:rPr>
            </w:pPr>
            <w:r>
              <w:rPr>
                <w:rFonts w:ascii="Cambria" w:hAnsi="Cambria"/>
                <w:sz w:val="22"/>
                <w:szCs w:val="44"/>
              </w:rPr>
              <w:t>40 min</w:t>
            </w:r>
          </w:p>
        </w:tc>
        <w:tc>
          <w:tcPr>
            <w:tcW w:w="3510" w:type="dxa"/>
          </w:tcPr>
          <w:p w:rsidR="005F06A1" w:rsidRPr="00045C82" w:rsidRDefault="00074BE7" w:rsidP="005F06A1">
            <w:pPr>
              <w:rPr>
                <w:rFonts w:ascii="Cambria" w:hAnsi="Cambria"/>
                <w:sz w:val="22"/>
                <w:szCs w:val="44"/>
              </w:rPr>
            </w:pPr>
            <w:r>
              <w:rPr>
                <w:rFonts w:ascii="Cambria" w:hAnsi="Cambria"/>
                <w:sz w:val="22"/>
                <w:szCs w:val="44"/>
              </w:rPr>
              <w:t>Give the students the link to the online circle activity. Instruct them to investigate and search for relationships within all circles.</w:t>
            </w:r>
          </w:p>
        </w:tc>
        <w:tc>
          <w:tcPr>
            <w:tcW w:w="3150" w:type="dxa"/>
          </w:tcPr>
          <w:p w:rsidR="005F06A1" w:rsidRPr="00045C82" w:rsidRDefault="00074BE7" w:rsidP="00FA67D2">
            <w:pPr>
              <w:rPr>
                <w:rFonts w:ascii="Cambria" w:hAnsi="Cambria"/>
                <w:sz w:val="22"/>
                <w:szCs w:val="44"/>
              </w:rPr>
            </w:pPr>
            <w:r>
              <w:rPr>
                <w:rFonts w:ascii="Cambria" w:hAnsi="Cambria"/>
                <w:sz w:val="22"/>
                <w:szCs w:val="44"/>
              </w:rPr>
              <w:t xml:space="preserve">Students will start investigating the relationships of all circles. </w:t>
            </w:r>
          </w:p>
        </w:tc>
        <w:tc>
          <w:tcPr>
            <w:tcW w:w="2610" w:type="dxa"/>
          </w:tcPr>
          <w:p w:rsidR="00FA67D2" w:rsidRPr="00045C82" w:rsidRDefault="00EF31BE" w:rsidP="00074BE7">
            <w:pPr>
              <w:rPr>
                <w:rFonts w:ascii="Cambria" w:hAnsi="Cambria"/>
                <w:sz w:val="22"/>
                <w:szCs w:val="44"/>
              </w:rPr>
            </w:pPr>
            <w:r>
              <w:rPr>
                <w:rFonts w:ascii="Cambria" w:hAnsi="Cambria"/>
                <w:sz w:val="22"/>
                <w:szCs w:val="44"/>
              </w:rPr>
              <w:t xml:space="preserve">To give students a chance </w:t>
            </w:r>
            <w:r w:rsidR="00074BE7">
              <w:rPr>
                <w:rFonts w:ascii="Cambria" w:hAnsi="Cambria"/>
                <w:sz w:val="22"/>
                <w:szCs w:val="44"/>
              </w:rPr>
              <w:t xml:space="preserve">to find relationships and start the process of proving all circles are similar. </w:t>
            </w:r>
          </w:p>
        </w:tc>
      </w:tr>
    </w:tbl>
    <w:p w:rsidR="005F06A1" w:rsidRPr="00216621" w:rsidRDefault="005F06A1" w:rsidP="005F06A1">
      <w:pPr>
        <w:rPr>
          <w:rFonts w:ascii="Cambria" w:hAnsi="Cambria"/>
          <w:sz w:val="22"/>
          <w:szCs w:val="44"/>
        </w:rPr>
      </w:pPr>
    </w:p>
    <w:sectPr w:rsidR="005F06A1" w:rsidRPr="00216621" w:rsidSect="005F06A1">
      <w:type w:val="continuous"/>
      <w:pgSz w:w="12240" w:h="15840"/>
      <w:pgMar w:top="1440" w:right="1170" w:bottom="16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2"/>
  </w:num>
  <w:num w:numId="5">
    <w:abstractNumId w:val="20"/>
  </w:num>
  <w:num w:numId="6">
    <w:abstractNumId w:val="10"/>
  </w:num>
  <w:num w:numId="7">
    <w:abstractNumId w:val="5"/>
  </w:num>
  <w:num w:numId="8">
    <w:abstractNumId w:val="18"/>
  </w:num>
  <w:num w:numId="9">
    <w:abstractNumId w:val="22"/>
  </w:num>
  <w:num w:numId="10">
    <w:abstractNumId w:val="16"/>
  </w:num>
  <w:num w:numId="11">
    <w:abstractNumId w:val="3"/>
  </w:num>
  <w:num w:numId="12">
    <w:abstractNumId w:val="15"/>
  </w:num>
  <w:num w:numId="13">
    <w:abstractNumId w:val="23"/>
  </w:num>
  <w:num w:numId="14">
    <w:abstractNumId w:val="6"/>
  </w:num>
  <w:num w:numId="15">
    <w:abstractNumId w:val="13"/>
  </w:num>
  <w:num w:numId="16">
    <w:abstractNumId w:val="8"/>
  </w:num>
  <w:num w:numId="17">
    <w:abstractNumId w:val="19"/>
  </w:num>
  <w:num w:numId="18">
    <w:abstractNumId w:val="7"/>
  </w:num>
  <w:num w:numId="19">
    <w:abstractNumId w:val="9"/>
  </w:num>
  <w:num w:numId="20">
    <w:abstractNumId w:val="11"/>
  </w:num>
  <w:num w:numId="21">
    <w:abstractNumId w:val="14"/>
  </w:num>
  <w:num w:numId="22">
    <w:abstractNumId w:val="1"/>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291CAE"/>
    <w:rsid w:val="00000477"/>
    <w:rsid w:val="00006400"/>
    <w:rsid w:val="00024A26"/>
    <w:rsid w:val="00074BE7"/>
    <w:rsid w:val="000A6D44"/>
    <w:rsid w:val="000E4DD1"/>
    <w:rsid w:val="00286012"/>
    <w:rsid w:val="00291CAE"/>
    <w:rsid w:val="00354B64"/>
    <w:rsid w:val="00365B91"/>
    <w:rsid w:val="003B6E8B"/>
    <w:rsid w:val="003D71D4"/>
    <w:rsid w:val="0041212E"/>
    <w:rsid w:val="004901D8"/>
    <w:rsid w:val="00495366"/>
    <w:rsid w:val="0053135E"/>
    <w:rsid w:val="00546215"/>
    <w:rsid w:val="005849EF"/>
    <w:rsid w:val="005C6FA9"/>
    <w:rsid w:val="005F06A1"/>
    <w:rsid w:val="00631827"/>
    <w:rsid w:val="00651980"/>
    <w:rsid w:val="00742AA3"/>
    <w:rsid w:val="007632D1"/>
    <w:rsid w:val="008502B4"/>
    <w:rsid w:val="00926B89"/>
    <w:rsid w:val="00932741"/>
    <w:rsid w:val="00984089"/>
    <w:rsid w:val="00A62708"/>
    <w:rsid w:val="00AE1C01"/>
    <w:rsid w:val="00B209CF"/>
    <w:rsid w:val="00B46407"/>
    <w:rsid w:val="00B607E5"/>
    <w:rsid w:val="00BE54BF"/>
    <w:rsid w:val="00C3073F"/>
    <w:rsid w:val="00C71702"/>
    <w:rsid w:val="00C847DA"/>
    <w:rsid w:val="00D25BAA"/>
    <w:rsid w:val="00D27C1F"/>
    <w:rsid w:val="00D70485"/>
    <w:rsid w:val="00DE3873"/>
    <w:rsid w:val="00E13628"/>
    <w:rsid w:val="00E45911"/>
    <w:rsid w:val="00EF31BE"/>
    <w:rsid w:val="00EF41B0"/>
    <w:rsid w:val="00F20078"/>
    <w:rsid w:val="00F72385"/>
    <w:rsid w:val="00F83949"/>
    <w:rsid w:val="00FA67D2"/>
    <w:rsid w:val="00FD1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932741"/>
    <w:rPr>
      <w:color w:val="808080"/>
    </w:rPr>
  </w:style>
  <w:style w:type="character" w:styleId="Hyperlink">
    <w:name w:val="Hyperlink"/>
    <w:basedOn w:val="DefaultParagraphFont"/>
    <w:uiPriority w:val="99"/>
    <w:unhideWhenUsed/>
    <w:rsid w:val="006318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salyerk</dc:creator>
  <cp:lastModifiedBy>Jessica</cp:lastModifiedBy>
  <cp:revision>4</cp:revision>
  <cp:lastPrinted>2013-05-21T20:24:00Z</cp:lastPrinted>
  <dcterms:created xsi:type="dcterms:W3CDTF">2014-02-05T00:56:00Z</dcterms:created>
  <dcterms:modified xsi:type="dcterms:W3CDTF">2014-02-22T03:12:00Z</dcterms:modified>
</cp:coreProperties>
</file>